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35CA" w14:textId="77777777" w:rsidR="00D37F5E" w:rsidRPr="00D37F5E" w:rsidRDefault="00D37F5E" w:rsidP="00D37F5E">
      <w:pPr>
        <w:spacing w:line="360" w:lineRule="auto"/>
        <w:jc w:val="both"/>
      </w:pPr>
    </w:p>
    <w:p w14:paraId="77A48775" w14:textId="2C984676" w:rsidR="00136C36" w:rsidRPr="00D37F5E" w:rsidRDefault="00136C36" w:rsidP="00D37F5E">
      <w:pPr>
        <w:spacing w:line="360" w:lineRule="auto"/>
        <w:jc w:val="both"/>
      </w:pPr>
    </w:p>
    <w:p w14:paraId="160BAF35" w14:textId="442E9C80" w:rsidR="002A1729" w:rsidRPr="00D37F5E" w:rsidRDefault="002A1729" w:rsidP="00D37F5E">
      <w:pPr>
        <w:spacing w:line="360" w:lineRule="auto"/>
        <w:jc w:val="both"/>
      </w:pPr>
    </w:p>
    <w:p w14:paraId="4B36C2BA" w14:textId="2244FB96" w:rsidR="002A1729" w:rsidRPr="00D37F5E" w:rsidRDefault="002A1729" w:rsidP="00D37F5E">
      <w:pPr>
        <w:spacing w:line="360" w:lineRule="auto"/>
        <w:jc w:val="both"/>
      </w:pPr>
    </w:p>
    <w:p w14:paraId="4B747266" w14:textId="372AE5D7" w:rsidR="002A1729" w:rsidRPr="00D37F5E" w:rsidRDefault="002A1729" w:rsidP="00D37F5E">
      <w:pPr>
        <w:spacing w:line="360" w:lineRule="auto"/>
        <w:jc w:val="both"/>
      </w:pPr>
    </w:p>
    <w:p w14:paraId="03C048A5" w14:textId="7BCDFC3A" w:rsidR="002A1729" w:rsidRPr="00D37F5E" w:rsidRDefault="002A1729" w:rsidP="00D37F5E">
      <w:pPr>
        <w:spacing w:line="360" w:lineRule="auto"/>
        <w:jc w:val="both"/>
      </w:pPr>
    </w:p>
    <w:p w14:paraId="28523A0D" w14:textId="3571AD9D" w:rsidR="002A1729" w:rsidRPr="00D37F5E" w:rsidRDefault="002A1729" w:rsidP="00D37F5E">
      <w:pPr>
        <w:spacing w:line="360" w:lineRule="auto"/>
        <w:jc w:val="both"/>
      </w:pPr>
    </w:p>
    <w:p w14:paraId="651E3DD8" w14:textId="6046C34A" w:rsidR="002A1729" w:rsidRPr="00D37F5E" w:rsidRDefault="002A1729" w:rsidP="00D37F5E">
      <w:pPr>
        <w:spacing w:line="360" w:lineRule="auto"/>
        <w:jc w:val="both"/>
      </w:pPr>
    </w:p>
    <w:p w14:paraId="15BEE133" w14:textId="7A359389" w:rsidR="002A1729" w:rsidRPr="00D37F5E" w:rsidRDefault="002A1729" w:rsidP="00D37F5E">
      <w:pPr>
        <w:spacing w:line="360" w:lineRule="auto"/>
        <w:jc w:val="both"/>
      </w:pPr>
    </w:p>
    <w:p w14:paraId="7469EDB2" w14:textId="53FFCC7C" w:rsidR="002A1729" w:rsidRPr="00D37F5E" w:rsidRDefault="002A1729" w:rsidP="00D37F5E">
      <w:pPr>
        <w:spacing w:line="360" w:lineRule="auto"/>
        <w:jc w:val="both"/>
      </w:pPr>
    </w:p>
    <w:p w14:paraId="175490A8" w14:textId="223E4E2E" w:rsidR="002A1729" w:rsidRPr="00D37F5E" w:rsidRDefault="002A1729" w:rsidP="00D37F5E">
      <w:pPr>
        <w:spacing w:line="360" w:lineRule="auto"/>
        <w:jc w:val="both"/>
      </w:pPr>
    </w:p>
    <w:p w14:paraId="4B4A09AF" w14:textId="726269A5" w:rsidR="002A1729" w:rsidRPr="00D37F5E" w:rsidRDefault="002A1729" w:rsidP="00D37F5E">
      <w:pPr>
        <w:spacing w:line="360" w:lineRule="auto"/>
        <w:jc w:val="both"/>
      </w:pPr>
    </w:p>
    <w:p w14:paraId="447BCE6F" w14:textId="77777777" w:rsidR="002A1729" w:rsidRPr="00D37F5E" w:rsidRDefault="002A1729" w:rsidP="00D37F5E">
      <w:pPr>
        <w:spacing w:line="360" w:lineRule="auto"/>
        <w:jc w:val="both"/>
      </w:pPr>
    </w:p>
    <w:p w14:paraId="1ABF491F" w14:textId="2A2766B7" w:rsidR="002A1729" w:rsidRPr="00D37F5E" w:rsidRDefault="002A1729" w:rsidP="00D37F5E">
      <w:pPr>
        <w:spacing w:line="360" w:lineRule="auto"/>
        <w:jc w:val="both"/>
      </w:pPr>
    </w:p>
    <w:p w14:paraId="449C537F" w14:textId="35595CF3" w:rsidR="002A1729" w:rsidRPr="00D37F5E" w:rsidRDefault="002A1729" w:rsidP="00D37F5E">
      <w:pPr>
        <w:spacing w:line="360" w:lineRule="auto"/>
        <w:jc w:val="both"/>
      </w:pPr>
    </w:p>
    <w:p w14:paraId="404FB98F" w14:textId="6136B6BB" w:rsidR="002A1729" w:rsidRPr="0095745B" w:rsidRDefault="002A1729" w:rsidP="00D37F5E">
      <w:pPr>
        <w:spacing w:line="360" w:lineRule="auto"/>
        <w:jc w:val="both"/>
      </w:pPr>
    </w:p>
    <w:p w14:paraId="0B0D026C" w14:textId="445ED0DB" w:rsidR="002A1729" w:rsidRPr="00D32FD7" w:rsidRDefault="002A1729" w:rsidP="0095745B">
      <w:pPr>
        <w:spacing w:line="360" w:lineRule="auto"/>
        <w:jc w:val="center"/>
        <w:rPr>
          <w:b/>
        </w:rPr>
      </w:pPr>
    </w:p>
    <w:p w14:paraId="047F41B2" w14:textId="27822B83" w:rsidR="002A1729" w:rsidRPr="00D32FD7" w:rsidRDefault="002A1729" w:rsidP="0095745B">
      <w:pPr>
        <w:spacing w:line="360" w:lineRule="auto"/>
        <w:jc w:val="center"/>
        <w:rPr>
          <w:b/>
        </w:rPr>
      </w:pPr>
      <w:r w:rsidRPr="00D32FD7">
        <w:rPr>
          <w:b/>
        </w:rPr>
        <w:t>TOIMINTAKERTOMUS</w:t>
      </w:r>
    </w:p>
    <w:p w14:paraId="2A045270" w14:textId="02DB4FFC" w:rsidR="002A1729" w:rsidRPr="00D32FD7" w:rsidRDefault="002A1729" w:rsidP="0095745B">
      <w:pPr>
        <w:spacing w:line="360" w:lineRule="auto"/>
        <w:jc w:val="center"/>
        <w:rPr>
          <w:b/>
        </w:rPr>
      </w:pPr>
    </w:p>
    <w:p w14:paraId="329819FD" w14:textId="358858B3" w:rsidR="002A1729" w:rsidRPr="00D32FD7" w:rsidRDefault="002A1729" w:rsidP="0095745B">
      <w:pPr>
        <w:spacing w:line="360" w:lineRule="auto"/>
        <w:jc w:val="center"/>
        <w:rPr>
          <w:b/>
        </w:rPr>
      </w:pPr>
      <w:r w:rsidRPr="00D32FD7">
        <w:rPr>
          <w:b/>
        </w:rPr>
        <w:t>2016</w:t>
      </w:r>
    </w:p>
    <w:p w14:paraId="6B7BA80F" w14:textId="77777777" w:rsidR="002A1729" w:rsidRPr="00D37F5E" w:rsidRDefault="002A1729" w:rsidP="00D37F5E">
      <w:pPr>
        <w:spacing w:line="360" w:lineRule="auto"/>
        <w:jc w:val="both"/>
      </w:pPr>
    </w:p>
    <w:p w14:paraId="3D301A07" w14:textId="5CAB5CF4" w:rsidR="002A1729" w:rsidRPr="00D37F5E" w:rsidRDefault="002A1729" w:rsidP="00D37F5E">
      <w:pPr>
        <w:spacing w:line="360" w:lineRule="auto"/>
        <w:jc w:val="both"/>
      </w:pPr>
    </w:p>
    <w:p w14:paraId="3519D44F" w14:textId="3AF2A21B" w:rsidR="002A1729" w:rsidRPr="00D37F5E" w:rsidRDefault="002A1729" w:rsidP="00D37F5E">
      <w:pPr>
        <w:spacing w:line="360" w:lineRule="auto"/>
        <w:jc w:val="both"/>
      </w:pPr>
    </w:p>
    <w:p w14:paraId="0941C39F" w14:textId="3AFA6E1F" w:rsidR="002A1729" w:rsidRPr="00D37F5E" w:rsidRDefault="002A1729" w:rsidP="00D37F5E">
      <w:pPr>
        <w:spacing w:line="360" w:lineRule="auto"/>
        <w:jc w:val="both"/>
      </w:pPr>
    </w:p>
    <w:p w14:paraId="345F806A" w14:textId="4ECE4497" w:rsidR="002A1729" w:rsidRPr="00D37F5E" w:rsidRDefault="002A1729" w:rsidP="00D37F5E">
      <w:pPr>
        <w:spacing w:line="360" w:lineRule="auto"/>
        <w:jc w:val="both"/>
      </w:pPr>
    </w:p>
    <w:p w14:paraId="5A2A25C7" w14:textId="77777777" w:rsidR="002A1729" w:rsidRPr="00D37F5E" w:rsidRDefault="002A1729" w:rsidP="00D37F5E">
      <w:pPr>
        <w:spacing w:line="360" w:lineRule="auto"/>
        <w:jc w:val="both"/>
      </w:pPr>
    </w:p>
    <w:p w14:paraId="7B4CE912" w14:textId="50965139" w:rsidR="002A1729" w:rsidRPr="00D37F5E" w:rsidRDefault="002A1729" w:rsidP="00D37F5E">
      <w:pPr>
        <w:spacing w:line="360" w:lineRule="auto"/>
        <w:jc w:val="both"/>
      </w:pPr>
    </w:p>
    <w:p w14:paraId="31B6D0F3" w14:textId="4D7ABA91" w:rsidR="002A1729" w:rsidRPr="00D37F5E" w:rsidRDefault="002A1729" w:rsidP="00D37F5E">
      <w:pPr>
        <w:spacing w:line="360" w:lineRule="auto"/>
        <w:jc w:val="both"/>
      </w:pPr>
      <w:r w:rsidRPr="00D37F5E">
        <w:br w:type="page"/>
      </w:r>
    </w:p>
    <w:p w14:paraId="785420AB" w14:textId="4E7631B6" w:rsidR="002A1729" w:rsidRPr="00D37F5E" w:rsidRDefault="002A1729" w:rsidP="00D37F5E">
      <w:pPr>
        <w:spacing w:line="360" w:lineRule="auto"/>
        <w:jc w:val="both"/>
      </w:pPr>
    </w:p>
    <w:p w14:paraId="275DFB0B" w14:textId="5B74AC5C" w:rsidR="002A1729" w:rsidRPr="00D37F5E" w:rsidRDefault="002A1729" w:rsidP="00D37F5E">
      <w:pPr>
        <w:spacing w:line="360" w:lineRule="auto"/>
        <w:jc w:val="both"/>
      </w:pPr>
    </w:p>
    <w:sdt>
      <w:sdtPr>
        <w:rPr>
          <w:rFonts w:ascii="Arial" w:hAnsi="Arial" w:cs="Arial"/>
          <w:sz w:val="24"/>
          <w:szCs w:val="24"/>
        </w:rPr>
        <w:id w:val="-1438051087"/>
        <w:docPartObj>
          <w:docPartGallery w:val="Table of Contents"/>
          <w:docPartUnique/>
        </w:docPartObj>
      </w:sdtPr>
      <w:sdtEndPr>
        <w:rPr>
          <w:rFonts w:eastAsia="Times New Roman"/>
          <w:b/>
          <w:bCs/>
          <w:color w:val="auto"/>
        </w:rPr>
      </w:sdtEndPr>
      <w:sdtContent>
        <w:p w14:paraId="4533371C" w14:textId="59B7ECF2" w:rsidR="002A1729" w:rsidRPr="00D37F5E" w:rsidRDefault="002A1729" w:rsidP="00D37F5E">
          <w:pPr>
            <w:pStyle w:val="Sisllysluettelonotsikko"/>
            <w:spacing w:line="360" w:lineRule="auto"/>
            <w:rPr>
              <w:rFonts w:ascii="Arial" w:hAnsi="Arial" w:cs="Arial"/>
              <w:sz w:val="24"/>
              <w:szCs w:val="24"/>
            </w:rPr>
          </w:pPr>
          <w:r w:rsidRPr="00D37F5E">
            <w:rPr>
              <w:rFonts w:ascii="Arial" w:hAnsi="Arial" w:cs="Arial"/>
              <w:sz w:val="24"/>
              <w:szCs w:val="24"/>
            </w:rPr>
            <w:t>Sisällys</w:t>
          </w:r>
        </w:p>
        <w:p w14:paraId="0009EF1D" w14:textId="32B760D7" w:rsidR="002A1729" w:rsidRPr="00D37F5E" w:rsidRDefault="002A1729" w:rsidP="00D37F5E">
          <w:pPr>
            <w:spacing w:line="360" w:lineRule="auto"/>
            <w:jc w:val="both"/>
          </w:pPr>
        </w:p>
        <w:p w14:paraId="400AEF9F" w14:textId="77777777" w:rsidR="002A1729" w:rsidRPr="00D37F5E" w:rsidRDefault="002A1729" w:rsidP="00D37F5E">
          <w:pPr>
            <w:spacing w:line="360" w:lineRule="auto"/>
            <w:jc w:val="both"/>
          </w:pPr>
        </w:p>
        <w:p w14:paraId="1D6C8883" w14:textId="485133D1" w:rsidR="00F72F96" w:rsidRDefault="002A1729">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r w:rsidRPr="00D37F5E">
            <w:rPr>
              <w:rFonts w:cs="Arial"/>
              <w:szCs w:val="24"/>
            </w:rPr>
            <w:fldChar w:fldCharType="begin"/>
          </w:r>
          <w:r w:rsidRPr="00D37F5E">
            <w:rPr>
              <w:rFonts w:cs="Arial"/>
              <w:szCs w:val="24"/>
            </w:rPr>
            <w:instrText xml:space="preserve"> TOC \o "1-3" \h \z \u </w:instrText>
          </w:r>
          <w:r w:rsidRPr="00D37F5E">
            <w:rPr>
              <w:rFonts w:cs="Arial"/>
              <w:szCs w:val="24"/>
            </w:rPr>
            <w:fldChar w:fldCharType="separate"/>
          </w:r>
          <w:hyperlink w:anchor="_Toc475042657" w:history="1">
            <w:r w:rsidR="00F72F96" w:rsidRPr="00283F2B">
              <w:rPr>
                <w:rStyle w:val="Hyperlinkki"/>
                <w:noProof/>
              </w:rPr>
              <w:t>2.</w:t>
            </w:r>
            <w:r w:rsidR="00F72F96">
              <w:rPr>
                <w:rFonts w:asciiTheme="minorHAnsi" w:eastAsiaTheme="minorEastAsia" w:hAnsiTheme="minorHAnsi" w:cstheme="minorBidi"/>
                <w:b w:val="0"/>
                <w:bCs w:val="0"/>
                <w:caps w:val="0"/>
                <w:noProof/>
                <w:sz w:val="22"/>
                <w:szCs w:val="22"/>
                <w:lang w:eastAsia="fi-FI"/>
              </w:rPr>
              <w:tab/>
            </w:r>
            <w:r w:rsidR="00F72F96" w:rsidRPr="00283F2B">
              <w:rPr>
                <w:rStyle w:val="Hyperlinkki"/>
                <w:noProof/>
              </w:rPr>
              <w:t>Toiminnan tarkoitus</w:t>
            </w:r>
            <w:r w:rsidR="00F72F96">
              <w:rPr>
                <w:noProof/>
                <w:webHidden/>
              </w:rPr>
              <w:tab/>
            </w:r>
            <w:r w:rsidR="00F72F96">
              <w:rPr>
                <w:noProof/>
                <w:webHidden/>
              </w:rPr>
              <w:fldChar w:fldCharType="begin"/>
            </w:r>
            <w:r w:rsidR="00F72F96">
              <w:rPr>
                <w:noProof/>
                <w:webHidden/>
              </w:rPr>
              <w:instrText xml:space="preserve"> PAGEREF _Toc475042657 \h </w:instrText>
            </w:r>
            <w:r w:rsidR="00F72F96">
              <w:rPr>
                <w:noProof/>
                <w:webHidden/>
              </w:rPr>
            </w:r>
            <w:r w:rsidR="00F72F96">
              <w:rPr>
                <w:noProof/>
                <w:webHidden/>
              </w:rPr>
              <w:fldChar w:fldCharType="separate"/>
            </w:r>
            <w:r w:rsidR="00F72F96">
              <w:rPr>
                <w:noProof/>
                <w:webHidden/>
              </w:rPr>
              <w:t>3</w:t>
            </w:r>
            <w:r w:rsidR="00F72F96">
              <w:rPr>
                <w:noProof/>
                <w:webHidden/>
              </w:rPr>
              <w:fldChar w:fldCharType="end"/>
            </w:r>
          </w:hyperlink>
          <w:bookmarkStart w:id="0" w:name="_GoBack"/>
          <w:bookmarkEnd w:id="0"/>
        </w:p>
        <w:p w14:paraId="67BDBA37" w14:textId="62ABD3EC"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58" w:history="1">
            <w:r w:rsidRPr="00283F2B">
              <w:rPr>
                <w:rStyle w:val="Hyperlinkki"/>
                <w:noProof/>
              </w:rPr>
              <w:t>3.</w:t>
            </w:r>
            <w:r>
              <w:rPr>
                <w:rFonts w:asciiTheme="minorHAnsi" w:eastAsiaTheme="minorEastAsia" w:hAnsiTheme="minorHAnsi" w:cstheme="minorBidi"/>
                <w:b w:val="0"/>
                <w:bCs w:val="0"/>
                <w:caps w:val="0"/>
                <w:noProof/>
                <w:sz w:val="22"/>
                <w:szCs w:val="22"/>
                <w:lang w:eastAsia="fi-FI"/>
              </w:rPr>
              <w:tab/>
            </w:r>
            <w:r w:rsidRPr="00283F2B">
              <w:rPr>
                <w:rStyle w:val="Hyperlinkki"/>
                <w:noProof/>
              </w:rPr>
              <w:t>Asiakastyö</w:t>
            </w:r>
            <w:r>
              <w:rPr>
                <w:noProof/>
                <w:webHidden/>
              </w:rPr>
              <w:tab/>
            </w:r>
            <w:r>
              <w:rPr>
                <w:noProof/>
                <w:webHidden/>
              </w:rPr>
              <w:fldChar w:fldCharType="begin"/>
            </w:r>
            <w:r>
              <w:rPr>
                <w:noProof/>
                <w:webHidden/>
              </w:rPr>
              <w:instrText xml:space="preserve"> PAGEREF _Toc475042658 \h </w:instrText>
            </w:r>
            <w:r>
              <w:rPr>
                <w:noProof/>
                <w:webHidden/>
              </w:rPr>
            </w:r>
            <w:r>
              <w:rPr>
                <w:noProof/>
                <w:webHidden/>
              </w:rPr>
              <w:fldChar w:fldCharType="separate"/>
            </w:r>
            <w:r>
              <w:rPr>
                <w:noProof/>
                <w:webHidden/>
              </w:rPr>
              <w:t>3</w:t>
            </w:r>
            <w:r>
              <w:rPr>
                <w:noProof/>
                <w:webHidden/>
              </w:rPr>
              <w:fldChar w:fldCharType="end"/>
            </w:r>
          </w:hyperlink>
        </w:p>
        <w:p w14:paraId="749DCBC2" w14:textId="135B4B0F" w:rsidR="00F72F96" w:rsidRDefault="00F72F96">
          <w:pPr>
            <w:pStyle w:val="Sisluet2"/>
            <w:rPr>
              <w:rFonts w:asciiTheme="minorHAnsi" w:eastAsiaTheme="minorEastAsia" w:hAnsiTheme="minorHAnsi" w:cstheme="minorBidi"/>
              <w:sz w:val="22"/>
              <w:szCs w:val="22"/>
              <w:lang w:eastAsia="fi-FI"/>
            </w:rPr>
          </w:pPr>
          <w:hyperlink w:anchor="_Toc475042659" w:history="1">
            <w:r w:rsidRPr="00283F2B">
              <w:rPr>
                <w:rStyle w:val="Hyperlinkki"/>
                <w:rFonts w:cs="Arial"/>
              </w:rPr>
              <w:t>3.3.</w:t>
            </w:r>
            <w:r>
              <w:rPr>
                <w:rFonts w:asciiTheme="minorHAnsi" w:eastAsiaTheme="minorEastAsia" w:hAnsiTheme="minorHAnsi" w:cstheme="minorBidi"/>
                <w:sz w:val="22"/>
                <w:szCs w:val="22"/>
                <w:lang w:eastAsia="fi-FI"/>
              </w:rPr>
              <w:tab/>
            </w:r>
            <w:r w:rsidRPr="00283F2B">
              <w:rPr>
                <w:rStyle w:val="Hyperlinkki"/>
                <w:rFonts w:cs="Arial"/>
              </w:rPr>
              <w:t>Vertaistukiryhmät</w:t>
            </w:r>
            <w:r>
              <w:rPr>
                <w:webHidden/>
              </w:rPr>
              <w:tab/>
            </w:r>
            <w:r>
              <w:rPr>
                <w:webHidden/>
              </w:rPr>
              <w:fldChar w:fldCharType="begin"/>
            </w:r>
            <w:r>
              <w:rPr>
                <w:webHidden/>
              </w:rPr>
              <w:instrText xml:space="preserve"> PAGEREF _Toc475042659 \h </w:instrText>
            </w:r>
            <w:r>
              <w:rPr>
                <w:webHidden/>
              </w:rPr>
            </w:r>
            <w:r>
              <w:rPr>
                <w:webHidden/>
              </w:rPr>
              <w:fldChar w:fldCharType="separate"/>
            </w:r>
            <w:r>
              <w:rPr>
                <w:webHidden/>
              </w:rPr>
              <w:t>6</w:t>
            </w:r>
            <w:r>
              <w:rPr>
                <w:webHidden/>
              </w:rPr>
              <w:fldChar w:fldCharType="end"/>
            </w:r>
          </w:hyperlink>
        </w:p>
        <w:p w14:paraId="649ED460" w14:textId="75692C1C" w:rsidR="00F72F96" w:rsidRDefault="00F72F96">
          <w:pPr>
            <w:pStyle w:val="Sisluet2"/>
            <w:rPr>
              <w:rFonts w:asciiTheme="minorHAnsi" w:eastAsiaTheme="minorEastAsia" w:hAnsiTheme="minorHAnsi" w:cstheme="minorBidi"/>
              <w:sz w:val="22"/>
              <w:szCs w:val="22"/>
              <w:lang w:eastAsia="fi-FI"/>
            </w:rPr>
          </w:pPr>
          <w:hyperlink w:anchor="_Toc475042660" w:history="1">
            <w:r w:rsidRPr="00283F2B">
              <w:rPr>
                <w:rStyle w:val="Hyperlinkki"/>
                <w:rFonts w:cs="Arial"/>
              </w:rPr>
              <w:t>3.4.</w:t>
            </w:r>
            <w:r>
              <w:rPr>
                <w:rFonts w:asciiTheme="minorHAnsi" w:eastAsiaTheme="minorEastAsia" w:hAnsiTheme="minorHAnsi" w:cstheme="minorBidi"/>
                <w:sz w:val="22"/>
                <w:szCs w:val="22"/>
                <w:lang w:eastAsia="fi-FI"/>
              </w:rPr>
              <w:tab/>
            </w:r>
            <w:r w:rsidRPr="00283F2B">
              <w:rPr>
                <w:rStyle w:val="Hyperlinkki"/>
                <w:rFonts w:cs="Arial"/>
              </w:rPr>
              <w:t>Tukihenkilötoiminta</w:t>
            </w:r>
            <w:r>
              <w:rPr>
                <w:webHidden/>
              </w:rPr>
              <w:tab/>
            </w:r>
            <w:r>
              <w:rPr>
                <w:webHidden/>
              </w:rPr>
              <w:fldChar w:fldCharType="begin"/>
            </w:r>
            <w:r>
              <w:rPr>
                <w:webHidden/>
              </w:rPr>
              <w:instrText xml:space="preserve"> PAGEREF _Toc475042660 \h </w:instrText>
            </w:r>
            <w:r>
              <w:rPr>
                <w:webHidden/>
              </w:rPr>
            </w:r>
            <w:r>
              <w:rPr>
                <w:webHidden/>
              </w:rPr>
              <w:fldChar w:fldCharType="separate"/>
            </w:r>
            <w:r>
              <w:rPr>
                <w:webHidden/>
              </w:rPr>
              <w:t>6</w:t>
            </w:r>
            <w:r>
              <w:rPr>
                <w:webHidden/>
              </w:rPr>
              <w:fldChar w:fldCharType="end"/>
            </w:r>
          </w:hyperlink>
        </w:p>
        <w:p w14:paraId="3C464D4D" w14:textId="11713C2E" w:rsidR="00F72F96" w:rsidRDefault="00F72F96">
          <w:pPr>
            <w:pStyle w:val="Sisluet2"/>
            <w:rPr>
              <w:rFonts w:asciiTheme="minorHAnsi" w:eastAsiaTheme="minorEastAsia" w:hAnsiTheme="minorHAnsi" w:cstheme="minorBidi"/>
              <w:sz w:val="22"/>
              <w:szCs w:val="22"/>
              <w:lang w:eastAsia="fi-FI"/>
            </w:rPr>
          </w:pPr>
          <w:hyperlink w:anchor="_Toc475042661" w:history="1">
            <w:r w:rsidRPr="00283F2B">
              <w:rPr>
                <w:rStyle w:val="Hyperlinkki"/>
                <w:rFonts w:cs="Arial"/>
              </w:rPr>
              <w:t>3.5.</w:t>
            </w:r>
            <w:r>
              <w:rPr>
                <w:rFonts w:asciiTheme="minorHAnsi" w:eastAsiaTheme="minorEastAsia" w:hAnsiTheme="minorHAnsi" w:cstheme="minorBidi"/>
                <w:sz w:val="22"/>
                <w:szCs w:val="22"/>
                <w:lang w:eastAsia="fi-FI"/>
              </w:rPr>
              <w:tab/>
            </w:r>
            <w:r w:rsidRPr="00283F2B">
              <w:rPr>
                <w:rStyle w:val="Hyperlinkki"/>
                <w:rFonts w:cs="Arial"/>
              </w:rPr>
              <w:t>Yksilötapaamiset</w:t>
            </w:r>
            <w:r>
              <w:rPr>
                <w:webHidden/>
              </w:rPr>
              <w:tab/>
            </w:r>
            <w:r>
              <w:rPr>
                <w:webHidden/>
              </w:rPr>
              <w:fldChar w:fldCharType="begin"/>
            </w:r>
            <w:r>
              <w:rPr>
                <w:webHidden/>
              </w:rPr>
              <w:instrText xml:space="preserve"> PAGEREF _Toc475042661 \h </w:instrText>
            </w:r>
            <w:r>
              <w:rPr>
                <w:webHidden/>
              </w:rPr>
            </w:r>
            <w:r>
              <w:rPr>
                <w:webHidden/>
              </w:rPr>
              <w:fldChar w:fldCharType="separate"/>
            </w:r>
            <w:r>
              <w:rPr>
                <w:webHidden/>
              </w:rPr>
              <w:t>7</w:t>
            </w:r>
            <w:r>
              <w:rPr>
                <w:webHidden/>
              </w:rPr>
              <w:fldChar w:fldCharType="end"/>
            </w:r>
          </w:hyperlink>
        </w:p>
        <w:p w14:paraId="7010686C" w14:textId="24ACBEE4" w:rsidR="00F72F96" w:rsidRDefault="00F72F96">
          <w:pPr>
            <w:pStyle w:val="Sisluet2"/>
            <w:rPr>
              <w:rFonts w:asciiTheme="minorHAnsi" w:eastAsiaTheme="minorEastAsia" w:hAnsiTheme="minorHAnsi" w:cstheme="minorBidi"/>
              <w:sz w:val="22"/>
              <w:szCs w:val="22"/>
              <w:lang w:eastAsia="fi-FI"/>
            </w:rPr>
          </w:pPr>
          <w:hyperlink w:anchor="_Toc475042662" w:history="1">
            <w:r w:rsidRPr="00283F2B">
              <w:rPr>
                <w:rStyle w:val="Hyperlinkki"/>
                <w:rFonts w:cs="Arial"/>
              </w:rPr>
              <w:t>3.6.</w:t>
            </w:r>
            <w:r>
              <w:rPr>
                <w:rFonts w:asciiTheme="minorHAnsi" w:eastAsiaTheme="minorEastAsia" w:hAnsiTheme="minorHAnsi" w:cstheme="minorBidi"/>
                <w:sz w:val="22"/>
                <w:szCs w:val="22"/>
                <w:lang w:eastAsia="fi-FI"/>
              </w:rPr>
              <w:tab/>
            </w:r>
            <w:r w:rsidRPr="00283F2B">
              <w:rPr>
                <w:rStyle w:val="Hyperlinkki"/>
                <w:rFonts w:cs="Arial"/>
              </w:rPr>
              <w:t>Sähköinen auttaminen.</w:t>
            </w:r>
            <w:r>
              <w:rPr>
                <w:webHidden/>
              </w:rPr>
              <w:tab/>
            </w:r>
            <w:r>
              <w:rPr>
                <w:webHidden/>
              </w:rPr>
              <w:fldChar w:fldCharType="begin"/>
            </w:r>
            <w:r>
              <w:rPr>
                <w:webHidden/>
              </w:rPr>
              <w:instrText xml:space="preserve"> PAGEREF _Toc475042662 \h </w:instrText>
            </w:r>
            <w:r>
              <w:rPr>
                <w:webHidden/>
              </w:rPr>
            </w:r>
            <w:r>
              <w:rPr>
                <w:webHidden/>
              </w:rPr>
              <w:fldChar w:fldCharType="separate"/>
            </w:r>
            <w:r>
              <w:rPr>
                <w:webHidden/>
              </w:rPr>
              <w:t>7</w:t>
            </w:r>
            <w:r>
              <w:rPr>
                <w:webHidden/>
              </w:rPr>
              <w:fldChar w:fldCharType="end"/>
            </w:r>
          </w:hyperlink>
        </w:p>
        <w:p w14:paraId="4082F530" w14:textId="6662A82D"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63" w:history="1">
            <w:r w:rsidRPr="00283F2B">
              <w:rPr>
                <w:rStyle w:val="Hyperlinkki"/>
                <w:noProof/>
              </w:rPr>
              <w:t>4.</w:t>
            </w:r>
            <w:r>
              <w:rPr>
                <w:rFonts w:asciiTheme="minorHAnsi" w:eastAsiaTheme="minorEastAsia" w:hAnsiTheme="minorHAnsi" w:cstheme="minorBidi"/>
                <w:b w:val="0"/>
                <w:bCs w:val="0"/>
                <w:caps w:val="0"/>
                <w:noProof/>
                <w:sz w:val="22"/>
                <w:szCs w:val="22"/>
                <w:lang w:eastAsia="fi-FI"/>
              </w:rPr>
              <w:tab/>
            </w:r>
            <w:r w:rsidRPr="00283F2B">
              <w:rPr>
                <w:rStyle w:val="Hyperlinkki"/>
                <w:noProof/>
              </w:rPr>
              <w:t>VAPAAEHTOISTYÖ</w:t>
            </w:r>
            <w:r>
              <w:rPr>
                <w:noProof/>
                <w:webHidden/>
              </w:rPr>
              <w:tab/>
            </w:r>
            <w:r>
              <w:rPr>
                <w:noProof/>
                <w:webHidden/>
              </w:rPr>
              <w:fldChar w:fldCharType="begin"/>
            </w:r>
            <w:r>
              <w:rPr>
                <w:noProof/>
                <w:webHidden/>
              </w:rPr>
              <w:instrText xml:space="preserve"> PAGEREF _Toc475042663 \h </w:instrText>
            </w:r>
            <w:r>
              <w:rPr>
                <w:noProof/>
                <w:webHidden/>
              </w:rPr>
            </w:r>
            <w:r>
              <w:rPr>
                <w:noProof/>
                <w:webHidden/>
              </w:rPr>
              <w:fldChar w:fldCharType="separate"/>
            </w:r>
            <w:r>
              <w:rPr>
                <w:noProof/>
                <w:webHidden/>
              </w:rPr>
              <w:t>7</w:t>
            </w:r>
            <w:r>
              <w:rPr>
                <w:noProof/>
                <w:webHidden/>
              </w:rPr>
              <w:fldChar w:fldCharType="end"/>
            </w:r>
          </w:hyperlink>
        </w:p>
        <w:p w14:paraId="7B051950" w14:textId="76561A9D"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64" w:history="1">
            <w:r w:rsidRPr="00283F2B">
              <w:rPr>
                <w:rStyle w:val="Hyperlinkki"/>
                <w:noProof/>
              </w:rPr>
              <w:t>5.</w:t>
            </w:r>
            <w:r>
              <w:rPr>
                <w:rFonts w:asciiTheme="minorHAnsi" w:eastAsiaTheme="minorEastAsia" w:hAnsiTheme="minorHAnsi" w:cstheme="minorBidi"/>
                <w:b w:val="0"/>
                <w:bCs w:val="0"/>
                <w:caps w:val="0"/>
                <w:noProof/>
                <w:sz w:val="22"/>
                <w:szCs w:val="22"/>
                <w:lang w:eastAsia="fi-FI"/>
              </w:rPr>
              <w:tab/>
            </w:r>
            <w:r w:rsidRPr="00283F2B">
              <w:rPr>
                <w:rStyle w:val="Hyperlinkki"/>
                <w:noProof/>
              </w:rPr>
              <w:t>Ehkäisevä työ</w:t>
            </w:r>
            <w:r>
              <w:rPr>
                <w:noProof/>
                <w:webHidden/>
              </w:rPr>
              <w:tab/>
            </w:r>
            <w:r>
              <w:rPr>
                <w:noProof/>
                <w:webHidden/>
              </w:rPr>
              <w:fldChar w:fldCharType="begin"/>
            </w:r>
            <w:r>
              <w:rPr>
                <w:noProof/>
                <w:webHidden/>
              </w:rPr>
              <w:instrText xml:space="preserve"> PAGEREF _Toc475042664 \h </w:instrText>
            </w:r>
            <w:r>
              <w:rPr>
                <w:noProof/>
                <w:webHidden/>
              </w:rPr>
            </w:r>
            <w:r>
              <w:rPr>
                <w:noProof/>
                <w:webHidden/>
              </w:rPr>
              <w:fldChar w:fldCharType="separate"/>
            </w:r>
            <w:r>
              <w:rPr>
                <w:noProof/>
                <w:webHidden/>
              </w:rPr>
              <w:t>8</w:t>
            </w:r>
            <w:r>
              <w:rPr>
                <w:noProof/>
                <w:webHidden/>
              </w:rPr>
              <w:fldChar w:fldCharType="end"/>
            </w:r>
          </w:hyperlink>
        </w:p>
        <w:p w14:paraId="0DA8FAF7" w14:textId="092401B0"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65" w:history="1">
            <w:r w:rsidRPr="00283F2B">
              <w:rPr>
                <w:rStyle w:val="Hyperlinkki"/>
                <w:noProof/>
              </w:rPr>
              <w:t>6.</w:t>
            </w:r>
            <w:r>
              <w:rPr>
                <w:rFonts w:asciiTheme="minorHAnsi" w:eastAsiaTheme="minorEastAsia" w:hAnsiTheme="minorHAnsi" w:cstheme="minorBidi"/>
                <w:b w:val="0"/>
                <w:bCs w:val="0"/>
                <w:caps w:val="0"/>
                <w:noProof/>
                <w:sz w:val="22"/>
                <w:szCs w:val="22"/>
                <w:lang w:eastAsia="fi-FI"/>
              </w:rPr>
              <w:tab/>
            </w:r>
            <w:r w:rsidRPr="00283F2B">
              <w:rPr>
                <w:rStyle w:val="Hyperlinkki"/>
                <w:noProof/>
              </w:rPr>
              <w:t>Koulutus</w:t>
            </w:r>
            <w:r>
              <w:rPr>
                <w:noProof/>
                <w:webHidden/>
              </w:rPr>
              <w:tab/>
            </w:r>
            <w:r>
              <w:rPr>
                <w:noProof/>
                <w:webHidden/>
              </w:rPr>
              <w:fldChar w:fldCharType="begin"/>
            </w:r>
            <w:r>
              <w:rPr>
                <w:noProof/>
                <w:webHidden/>
              </w:rPr>
              <w:instrText xml:space="preserve"> PAGEREF _Toc475042665 \h </w:instrText>
            </w:r>
            <w:r>
              <w:rPr>
                <w:noProof/>
                <w:webHidden/>
              </w:rPr>
            </w:r>
            <w:r>
              <w:rPr>
                <w:noProof/>
                <w:webHidden/>
              </w:rPr>
              <w:fldChar w:fldCharType="separate"/>
            </w:r>
            <w:r>
              <w:rPr>
                <w:noProof/>
                <w:webHidden/>
              </w:rPr>
              <w:t>9</w:t>
            </w:r>
            <w:r>
              <w:rPr>
                <w:noProof/>
                <w:webHidden/>
              </w:rPr>
              <w:fldChar w:fldCharType="end"/>
            </w:r>
          </w:hyperlink>
        </w:p>
        <w:p w14:paraId="26B09499" w14:textId="273BB343"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66" w:history="1">
            <w:r w:rsidRPr="00283F2B">
              <w:rPr>
                <w:rStyle w:val="Hyperlinkki"/>
                <w:noProof/>
              </w:rPr>
              <w:t>7.</w:t>
            </w:r>
            <w:r>
              <w:rPr>
                <w:rFonts w:asciiTheme="minorHAnsi" w:eastAsiaTheme="minorEastAsia" w:hAnsiTheme="minorHAnsi" w:cstheme="minorBidi"/>
                <w:b w:val="0"/>
                <w:bCs w:val="0"/>
                <w:caps w:val="0"/>
                <w:noProof/>
                <w:sz w:val="22"/>
                <w:szCs w:val="22"/>
                <w:lang w:eastAsia="fi-FI"/>
              </w:rPr>
              <w:tab/>
            </w:r>
            <w:r w:rsidRPr="00283F2B">
              <w:rPr>
                <w:rStyle w:val="Hyperlinkki"/>
                <w:noProof/>
              </w:rPr>
              <w:t>Viestintä ja vaikuttaminen</w:t>
            </w:r>
            <w:r>
              <w:rPr>
                <w:noProof/>
                <w:webHidden/>
              </w:rPr>
              <w:tab/>
            </w:r>
            <w:r>
              <w:rPr>
                <w:noProof/>
                <w:webHidden/>
              </w:rPr>
              <w:fldChar w:fldCharType="begin"/>
            </w:r>
            <w:r>
              <w:rPr>
                <w:noProof/>
                <w:webHidden/>
              </w:rPr>
              <w:instrText xml:space="preserve"> PAGEREF _Toc475042666 \h </w:instrText>
            </w:r>
            <w:r>
              <w:rPr>
                <w:noProof/>
                <w:webHidden/>
              </w:rPr>
            </w:r>
            <w:r>
              <w:rPr>
                <w:noProof/>
                <w:webHidden/>
              </w:rPr>
              <w:fldChar w:fldCharType="separate"/>
            </w:r>
            <w:r>
              <w:rPr>
                <w:noProof/>
                <w:webHidden/>
              </w:rPr>
              <w:t>9</w:t>
            </w:r>
            <w:r>
              <w:rPr>
                <w:noProof/>
                <w:webHidden/>
              </w:rPr>
              <w:fldChar w:fldCharType="end"/>
            </w:r>
          </w:hyperlink>
        </w:p>
        <w:p w14:paraId="5F417444" w14:textId="00C059DF"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67" w:history="1">
            <w:r w:rsidRPr="00283F2B">
              <w:rPr>
                <w:rStyle w:val="Hyperlinkki"/>
                <w:noProof/>
              </w:rPr>
              <w:t>8.</w:t>
            </w:r>
            <w:r>
              <w:rPr>
                <w:rFonts w:asciiTheme="minorHAnsi" w:eastAsiaTheme="minorEastAsia" w:hAnsiTheme="minorHAnsi" w:cstheme="minorBidi"/>
                <w:b w:val="0"/>
                <w:bCs w:val="0"/>
                <w:caps w:val="0"/>
                <w:noProof/>
                <w:sz w:val="22"/>
                <w:szCs w:val="22"/>
                <w:lang w:eastAsia="fi-FI"/>
              </w:rPr>
              <w:tab/>
            </w:r>
            <w:r w:rsidRPr="00283F2B">
              <w:rPr>
                <w:rStyle w:val="Hyperlinkki"/>
                <w:noProof/>
              </w:rPr>
              <w:t>Verkostoyhteistyö ja yhteistyöhankkeet</w:t>
            </w:r>
            <w:r>
              <w:rPr>
                <w:noProof/>
                <w:webHidden/>
              </w:rPr>
              <w:tab/>
            </w:r>
            <w:r>
              <w:rPr>
                <w:noProof/>
                <w:webHidden/>
              </w:rPr>
              <w:fldChar w:fldCharType="begin"/>
            </w:r>
            <w:r>
              <w:rPr>
                <w:noProof/>
                <w:webHidden/>
              </w:rPr>
              <w:instrText xml:space="preserve"> PAGEREF _Toc475042667 \h </w:instrText>
            </w:r>
            <w:r>
              <w:rPr>
                <w:noProof/>
                <w:webHidden/>
              </w:rPr>
            </w:r>
            <w:r>
              <w:rPr>
                <w:noProof/>
                <w:webHidden/>
              </w:rPr>
              <w:fldChar w:fldCharType="separate"/>
            </w:r>
            <w:r>
              <w:rPr>
                <w:noProof/>
                <w:webHidden/>
              </w:rPr>
              <w:t>10</w:t>
            </w:r>
            <w:r>
              <w:rPr>
                <w:noProof/>
                <w:webHidden/>
              </w:rPr>
              <w:fldChar w:fldCharType="end"/>
            </w:r>
          </w:hyperlink>
        </w:p>
        <w:p w14:paraId="6D1647DE" w14:textId="4CFFE3E1"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68" w:history="1">
            <w:r w:rsidRPr="00283F2B">
              <w:rPr>
                <w:rStyle w:val="Hyperlinkki"/>
                <w:rFonts w:eastAsia="Verdana"/>
                <w:noProof/>
              </w:rPr>
              <w:t>9.</w:t>
            </w:r>
            <w:r>
              <w:rPr>
                <w:rFonts w:asciiTheme="minorHAnsi" w:eastAsiaTheme="minorEastAsia" w:hAnsiTheme="minorHAnsi" w:cstheme="minorBidi"/>
                <w:b w:val="0"/>
                <w:bCs w:val="0"/>
                <w:caps w:val="0"/>
                <w:noProof/>
                <w:sz w:val="22"/>
                <w:szCs w:val="22"/>
                <w:lang w:eastAsia="fi-FI"/>
              </w:rPr>
              <w:tab/>
            </w:r>
            <w:r w:rsidRPr="00283F2B">
              <w:rPr>
                <w:rStyle w:val="Hyperlinkki"/>
                <w:rFonts w:eastAsia="Verdana"/>
                <w:noProof/>
              </w:rPr>
              <w:t>Hallinto ja HeNKILÖSTÖ</w:t>
            </w:r>
            <w:r>
              <w:rPr>
                <w:noProof/>
                <w:webHidden/>
              </w:rPr>
              <w:tab/>
            </w:r>
            <w:r>
              <w:rPr>
                <w:noProof/>
                <w:webHidden/>
              </w:rPr>
              <w:fldChar w:fldCharType="begin"/>
            </w:r>
            <w:r>
              <w:rPr>
                <w:noProof/>
                <w:webHidden/>
              </w:rPr>
              <w:instrText xml:space="preserve"> PAGEREF _Toc475042668 \h </w:instrText>
            </w:r>
            <w:r>
              <w:rPr>
                <w:noProof/>
                <w:webHidden/>
              </w:rPr>
            </w:r>
            <w:r>
              <w:rPr>
                <w:noProof/>
                <w:webHidden/>
              </w:rPr>
              <w:fldChar w:fldCharType="separate"/>
            </w:r>
            <w:r>
              <w:rPr>
                <w:noProof/>
                <w:webHidden/>
              </w:rPr>
              <w:t>11</w:t>
            </w:r>
            <w:r>
              <w:rPr>
                <w:noProof/>
                <w:webHidden/>
              </w:rPr>
              <w:fldChar w:fldCharType="end"/>
            </w:r>
          </w:hyperlink>
        </w:p>
        <w:p w14:paraId="0ACFF076" w14:textId="26EADF06"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69" w:history="1">
            <w:r w:rsidRPr="00283F2B">
              <w:rPr>
                <w:rStyle w:val="Hyperlinkki"/>
                <w:rFonts w:eastAsia="Verdana"/>
                <w:noProof/>
              </w:rPr>
              <w:t>10.</w:t>
            </w:r>
            <w:r>
              <w:rPr>
                <w:rFonts w:asciiTheme="minorHAnsi" w:eastAsiaTheme="minorEastAsia" w:hAnsiTheme="minorHAnsi" w:cstheme="minorBidi"/>
                <w:b w:val="0"/>
                <w:bCs w:val="0"/>
                <w:caps w:val="0"/>
                <w:noProof/>
                <w:sz w:val="22"/>
                <w:szCs w:val="22"/>
                <w:lang w:eastAsia="fi-FI"/>
              </w:rPr>
              <w:tab/>
            </w:r>
            <w:r w:rsidRPr="00283F2B">
              <w:rPr>
                <w:rStyle w:val="Hyperlinkki"/>
                <w:rFonts w:eastAsia="Verdana"/>
                <w:noProof/>
              </w:rPr>
              <w:t>Talous ja varainhankinta</w:t>
            </w:r>
            <w:r>
              <w:rPr>
                <w:noProof/>
                <w:webHidden/>
              </w:rPr>
              <w:tab/>
            </w:r>
            <w:r>
              <w:rPr>
                <w:noProof/>
                <w:webHidden/>
              </w:rPr>
              <w:fldChar w:fldCharType="begin"/>
            </w:r>
            <w:r>
              <w:rPr>
                <w:noProof/>
                <w:webHidden/>
              </w:rPr>
              <w:instrText xml:space="preserve"> PAGEREF _Toc475042669 \h </w:instrText>
            </w:r>
            <w:r>
              <w:rPr>
                <w:noProof/>
                <w:webHidden/>
              </w:rPr>
            </w:r>
            <w:r>
              <w:rPr>
                <w:noProof/>
                <w:webHidden/>
              </w:rPr>
              <w:fldChar w:fldCharType="separate"/>
            </w:r>
            <w:r>
              <w:rPr>
                <w:noProof/>
                <w:webHidden/>
              </w:rPr>
              <w:t>13</w:t>
            </w:r>
            <w:r>
              <w:rPr>
                <w:noProof/>
                <w:webHidden/>
              </w:rPr>
              <w:fldChar w:fldCharType="end"/>
            </w:r>
          </w:hyperlink>
        </w:p>
        <w:p w14:paraId="6648860D" w14:textId="7DD742BE" w:rsidR="00F72F96" w:rsidRDefault="00F72F96">
          <w:pPr>
            <w:pStyle w:val="Sisluet1"/>
            <w:tabs>
              <w:tab w:val="left" w:pos="1260"/>
              <w:tab w:val="right" w:leader="dot" w:pos="9962"/>
            </w:tabs>
            <w:rPr>
              <w:rFonts w:asciiTheme="minorHAnsi" w:eastAsiaTheme="minorEastAsia" w:hAnsiTheme="minorHAnsi" w:cstheme="minorBidi"/>
              <w:b w:val="0"/>
              <w:bCs w:val="0"/>
              <w:caps w:val="0"/>
              <w:noProof/>
              <w:sz w:val="22"/>
              <w:szCs w:val="22"/>
              <w:lang w:eastAsia="fi-FI"/>
            </w:rPr>
          </w:pPr>
          <w:hyperlink w:anchor="_Toc475042670" w:history="1">
            <w:r w:rsidRPr="00283F2B">
              <w:rPr>
                <w:rStyle w:val="Hyperlinkki"/>
                <w:rFonts w:eastAsia="Verdana"/>
                <w:noProof/>
              </w:rPr>
              <w:t>11.</w:t>
            </w:r>
            <w:r>
              <w:rPr>
                <w:rFonts w:asciiTheme="minorHAnsi" w:eastAsiaTheme="minorEastAsia" w:hAnsiTheme="minorHAnsi" w:cstheme="minorBidi"/>
                <w:b w:val="0"/>
                <w:bCs w:val="0"/>
                <w:caps w:val="0"/>
                <w:noProof/>
                <w:sz w:val="22"/>
                <w:szCs w:val="22"/>
                <w:lang w:eastAsia="fi-FI"/>
              </w:rPr>
              <w:tab/>
            </w:r>
            <w:r w:rsidRPr="00283F2B">
              <w:rPr>
                <w:rStyle w:val="Hyperlinkki"/>
                <w:rFonts w:eastAsia="Verdana"/>
                <w:noProof/>
              </w:rPr>
              <w:t>Tulevien vuosien tilanteen arviointia</w:t>
            </w:r>
            <w:r>
              <w:rPr>
                <w:noProof/>
                <w:webHidden/>
              </w:rPr>
              <w:tab/>
            </w:r>
            <w:r>
              <w:rPr>
                <w:noProof/>
                <w:webHidden/>
              </w:rPr>
              <w:fldChar w:fldCharType="begin"/>
            </w:r>
            <w:r>
              <w:rPr>
                <w:noProof/>
                <w:webHidden/>
              </w:rPr>
              <w:instrText xml:space="preserve"> PAGEREF _Toc475042670 \h </w:instrText>
            </w:r>
            <w:r>
              <w:rPr>
                <w:noProof/>
                <w:webHidden/>
              </w:rPr>
            </w:r>
            <w:r>
              <w:rPr>
                <w:noProof/>
                <w:webHidden/>
              </w:rPr>
              <w:fldChar w:fldCharType="separate"/>
            </w:r>
            <w:r>
              <w:rPr>
                <w:noProof/>
                <w:webHidden/>
              </w:rPr>
              <w:t>14</w:t>
            </w:r>
            <w:r>
              <w:rPr>
                <w:noProof/>
                <w:webHidden/>
              </w:rPr>
              <w:fldChar w:fldCharType="end"/>
            </w:r>
          </w:hyperlink>
        </w:p>
        <w:p w14:paraId="58D5F88C" w14:textId="15489AEF" w:rsidR="002A1729" w:rsidRPr="00D37F5E" w:rsidRDefault="002A1729" w:rsidP="00D37F5E">
          <w:pPr>
            <w:spacing w:line="360" w:lineRule="auto"/>
            <w:jc w:val="both"/>
          </w:pPr>
          <w:r w:rsidRPr="00D37F5E">
            <w:rPr>
              <w:b/>
              <w:bCs/>
            </w:rPr>
            <w:fldChar w:fldCharType="end"/>
          </w:r>
        </w:p>
      </w:sdtContent>
    </w:sdt>
    <w:p w14:paraId="26053DAF" w14:textId="1DF823BA" w:rsidR="002A1729" w:rsidRPr="00D37F5E" w:rsidRDefault="002A1729" w:rsidP="00D37F5E">
      <w:pPr>
        <w:spacing w:line="360" w:lineRule="auto"/>
        <w:jc w:val="both"/>
      </w:pPr>
      <w:r w:rsidRPr="00D37F5E">
        <w:br w:type="page"/>
      </w:r>
    </w:p>
    <w:p w14:paraId="537F67A4" w14:textId="77777777" w:rsidR="002A1729" w:rsidRPr="00D37F5E" w:rsidRDefault="002A1729" w:rsidP="00D37F5E">
      <w:pPr>
        <w:spacing w:line="360" w:lineRule="auto"/>
        <w:jc w:val="both"/>
      </w:pPr>
    </w:p>
    <w:p w14:paraId="196F83CF" w14:textId="77777777" w:rsidR="002A1729" w:rsidRPr="00D37F5E" w:rsidRDefault="002A1729" w:rsidP="00D37F5E">
      <w:pPr>
        <w:spacing w:line="360" w:lineRule="auto"/>
        <w:jc w:val="both"/>
      </w:pPr>
    </w:p>
    <w:p w14:paraId="6A9036EF" w14:textId="22CB9875" w:rsidR="00617C53" w:rsidRPr="00D37F5E" w:rsidRDefault="00617C53" w:rsidP="00D37F5E">
      <w:pPr>
        <w:pStyle w:val="Otsikko1"/>
      </w:pPr>
      <w:bookmarkStart w:id="1" w:name="_Toc475042657"/>
      <w:r w:rsidRPr="00D37F5E">
        <w:t>Toiminnan tarkoitus</w:t>
      </w:r>
      <w:bookmarkEnd w:id="1"/>
    </w:p>
    <w:p w14:paraId="30CD7370" w14:textId="77777777" w:rsidR="00617C53" w:rsidRPr="00D37F5E" w:rsidRDefault="00617C53" w:rsidP="00D37F5E">
      <w:pPr>
        <w:autoSpaceDE w:val="0"/>
        <w:autoSpaceDN w:val="0"/>
        <w:adjustRightInd w:val="0"/>
        <w:spacing w:line="360" w:lineRule="auto"/>
        <w:ind w:left="360"/>
        <w:jc w:val="both"/>
      </w:pPr>
    </w:p>
    <w:p w14:paraId="04B721E2" w14:textId="77777777" w:rsidR="00477EF1" w:rsidRPr="00D37F5E" w:rsidRDefault="0039350B" w:rsidP="00D37F5E">
      <w:pPr>
        <w:spacing w:line="360" w:lineRule="auto"/>
        <w:ind w:left="360"/>
        <w:jc w:val="both"/>
        <w:rPr>
          <w:bCs/>
        </w:rPr>
      </w:pPr>
      <w:r w:rsidRPr="00D37F5E">
        <w:rPr>
          <w:bCs/>
        </w:rPr>
        <w:t>Yhdistyksen tarkoituksena</w:t>
      </w:r>
      <w:r w:rsidR="0084112E" w:rsidRPr="00D37F5E">
        <w:rPr>
          <w:bCs/>
        </w:rPr>
        <w:t xml:space="preserve"> </w:t>
      </w:r>
      <w:r w:rsidR="00090871" w:rsidRPr="00D37F5E">
        <w:rPr>
          <w:bCs/>
        </w:rPr>
        <w:t xml:space="preserve">toimia </w:t>
      </w:r>
      <w:r w:rsidRPr="00D37F5E">
        <w:rPr>
          <w:bCs/>
        </w:rPr>
        <w:t>poliittisesti ja uskonnollisesti sitoutumattomana valtakunnallisesti ja alueellisesti toimien ennalta ehkäistä huumeiden käyttöä, tukea huumeiden käyttäjien läheisiä, tukea huumeiden käyttäjiä käytön lopettamiseksi, vaikuttaa ehkäisevän ja korjaavan huumetyön kehittämiseksi maassamme sekä vaikuttaa rajoittavan huumausainepolitiikan säilymiseksi.</w:t>
      </w:r>
    </w:p>
    <w:p w14:paraId="69E1FF22" w14:textId="77777777" w:rsidR="00477EF1" w:rsidRPr="00D37F5E" w:rsidRDefault="00477EF1" w:rsidP="00D37F5E">
      <w:pPr>
        <w:spacing w:line="360" w:lineRule="auto"/>
        <w:ind w:left="360"/>
        <w:jc w:val="both"/>
        <w:rPr>
          <w:bCs/>
        </w:rPr>
      </w:pPr>
    </w:p>
    <w:p w14:paraId="34FE9F37" w14:textId="77777777" w:rsidR="00477EF1" w:rsidRPr="00D37F5E" w:rsidRDefault="009303D3" w:rsidP="00D37F5E">
      <w:pPr>
        <w:spacing w:line="360" w:lineRule="auto"/>
        <w:ind w:left="360"/>
        <w:jc w:val="both"/>
        <w:rPr>
          <w:bCs/>
        </w:rPr>
      </w:pPr>
      <w:r w:rsidRPr="00D37F5E">
        <w:t>Toimintavuosi oli yhdistyksen 32</w:t>
      </w:r>
      <w:r w:rsidR="00747E89" w:rsidRPr="00D37F5E">
        <w:t>.</w:t>
      </w:r>
      <w:r w:rsidR="00A761B3" w:rsidRPr="00D37F5E">
        <w:t xml:space="preserve"> toimintavuosi</w:t>
      </w:r>
      <w:r w:rsidR="007A7AE7" w:rsidRPr="00D37F5E">
        <w:t>.</w:t>
      </w:r>
      <w:r w:rsidR="003A1DFF" w:rsidRPr="00D37F5E">
        <w:t xml:space="preserve"> </w:t>
      </w:r>
      <w:r w:rsidR="00090871" w:rsidRPr="00D37F5E">
        <w:t>Yhdistys toimi ehkäisten huumeiden käyttöä sekä toimi huumeiden käyttäjien läheisten ja huumeriippuvaisia kuntouttaen ja elämänlaatua edistäen.</w:t>
      </w:r>
      <w:r w:rsidR="00090871" w:rsidRPr="00D37F5E">
        <w:rPr>
          <w:color w:val="080808"/>
        </w:rPr>
        <w:t xml:space="preserve"> Yhdistys tarjosi sekä yksilölähtöistä että perhekeskeistä tukea ja apua huumeiden käyttäjille ja heidän läheisilleen.</w:t>
      </w:r>
    </w:p>
    <w:p w14:paraId="4BFAB70C" w14:textId="77777777" w:rsidR="00477EF1" w:rsidRPr="00D37F5E" w:rsidRDefault="00477EF1" w:rsidP="00D37F5E">
      <w:pPr>
        <w:spacing w:line="360" w:lineRule="auto"/>
        <w:ind w:left="360"/>
        <w:jc w:val="both"/>
        <w:rPr>
          <w:bCs/>
        </w:rPr>
      </w:pPr>
    </w:p>
    <w:p w14:paraId="179E6652" w14:textId="74DBAE2D" w:rsidR="00090871" w:rsidRDefault="00090871" w:rsidP="00D37F5E">
      <w:pPr>
        <w:spacing w:line="360" w:lineRule="auto"/>
        <w:ind w:left="360"/>
        <w:jc w:val="both"/>
      </w:pPr>
      <w:r w:rsidRPr="00D37F5E">
        <w:t>Yhdistys toi esiin huumeriippuvuuteen ja huumeiden käyttäjien läheisten sekä kuntoutujien elämän haasteita sekä toimi heidän edunvalvojana ja vaikutti huumeista käytävään yhteiskunnalliseen keskusteluun.</w:t>
      </w:r>
    </w:p>
    <w:p w14:paraId="2AB5E4AB" w14:textId="32142942" w:rsidR="00D32FD7" w:rsidRDefault="00D32FD7" w:rsidP="00D37F5E">
      <w:pPr>
        <w:spacing w:line="360" w:lineRule="auto"/>
        <w:ind w:left="360"/>
        <w:jc w:val="both"/>
        <w:rPr>
          <w:bCs/>
        </w:rPr>
      </w:pPr>
    </w:p>
    <w:p w14:paraId="772453D0" w14:textId="29795910" w:rsidR="00617C53" w:rsidRPr="00D37F5E" w:rsidRDefault="00617C53" w:rsidP="00D37F5E">
      <w:pPr>
        <w:pStyle w:val="Otsikko1"/>
      </w:pPr>
      <w:bookmarkStart w:id="2" w:name="_Toc475042658"/>
      <w:r w:rsidRPr="00D37F5E">
        <w:t>Asiakastyö</w:t>
      </w:r>
      <w:bookmarkEnd w:id="2"/>
    </w:p>
    <w:p w14:paraId="7DE720FA" w14:textId="77777777" w:rsidR="00B82FE8" w:rsidRDefault="00B82FE8" w:rsidP="00D32FD7">
      <w:pPr>
        <w:spacing w:line="360" w:lineRule="auto"/>
        <w:ind w:left="360"/>
      </w:pPr>
    </w:p>
    <w:p w14:paraId="7CC8B0A3" w14:textId="2671FC41" w:rsidR="00617C53" w:rsidRDefault="00D32FD7" w:rsidP="00D32FD7">
      <w:pPr>
        <w:spacing w:line="360" w:lineRule="auto"/>
        <w:ind w:left="360"/>
        <w:rPr>
          <w:shd w:val="clear" w:color="auto" w:fill="FFFFFF"/>
        </w:rPr>
      </w:pPr>
      <w:r>
        <w:t xml:space="preserve">Asiakastyön </w:t>
      </w:r>
      <w:r>
        <w:rPr>
          <w:shd w:val="clear" w:color="auto" w:fill="FFFFFF"/>
        </w:rPr>
        <w:t xml:space="preserve">muotoja ovat </w:t>
      </w:r>
      <w:r>
        <w:rPr>
          <w:shd w:val="clear" w:color="auto" w:fill="FFFFFF"/>
        </w:rPr>
        <w:t>asiakas- ja perhe</w:t>
      </w:r>
      <w:r>
        <w:rPr>
          <w:shd w:val="clear" w:color="auto" w:fill="FFFFFF"/>
        </w:rPr>
        <w:t xml:space="preserve">tapaamiset, puhelinneuvonta ja -tuki, </w:t>
      </w:r>
      <w:r>
        <w:rPr>
          <w:shd w:val="clear" w:color="auto" w:fill="FFFFFF"/>
        </w:rPr>
        <w:t xml:space="preserve">avoimet </w:t>
      </w:r>
      <w:r>
        <w:rPr>
          <w:shd w:val="clear" w:color="auto" w:fill="FFFFFF"/>
        </w:rPr>
        <w:t>vertaistukiryhmät, säännöllisesti järjestettävät läheisten illat sekä läheisleirit</w:t>
      </w:r>
      <w:r>
        <w:rPr>
          <w:shd w:val="clear" w:color="auto" w:fill="FFFFFF"/>
        </w:rPr>
        <w:t>oiminta. Myös Skypen kautta järjestettiin tapaamisia</w:t>
      </w:r>
      <w:r>
        <w:rPr>
          <w:shd w:val="clear" w:color="auto" w:fill="FFFFFF"/>
        </w:rPr>
        <w:t>.</w:t>
      </w:r>
    </w:p>
    <w:p w14:paraId="5540408F" w14:textId="77777777" w:rsidR="00D32FD7" w:rsidRPr="00D37F5E" w:rsidRDefault="00D32FD7" w:rsidP="00D32FD7">
      <w:pPr>
        <w:ind w:firstLine="360"/>
        <w:rPr>
          <w:b/>
        </w:rPr>
      </w:pPr>
    </w:p>
    <w:p w14:paraId="6BCA70A5" w14:textId="77777777" w:rsidR="00136C36" w:rsidRPr="00D37F5E" w:rsidRDefault="00136C36" w:rsidP="00D37F5E">
      <w:pPr>
        <w:pStyle w:val="Leipteksti2"/>
        <w:spacing w:line="360" w:lineRule="auto"/>
        <w:ind w:left="360"/>
        <w:jc w:val="both"/>
        <w:rPr>
          <w:sz w:val="24"/>
          <w:szCs w:val="24"/>
        </w:rPr>
      </w:pPr>
      <w:r w:rsidRPr="00D37F5E">
        <w:rPr>
          <w:b/>
          <w:bCs/>
          <w:sz w:val="24"/>
          <w:szCs w:val="24"/>
        </w:rPr>
        <w:t xml:space="preserve">2.1. </w:t>
      </w:r>
      <w:r w:rsidR="7DB614CF" w:rsidRPr="00D37F5E">
        <w:rPr>
          <w:b/>
          <w:bCs/>
          <w:sz w:val="24"/>
          <w:szCs w:val="24"/>
        </w:rPr>
        <w:t>Päivystävä puhelin</w:t>
      </w:r>
      <w:r w:rsidR="7DB614CF" w:rsidRPr="00D37F5E">
        <w:rPr>
          <w:sz w:val="24"/>
          <w:szCs w:val="24"/>
        </w:rPr>
        <w:t xml:space="preserve"> </w:t>
      </w:r>
    </w:p>
    <w:p w14:paraId="370ACA5E" w14:textId="77777777" w:rsidR="00136C36" w:rsidRPr="00D37F5E" w:rsidRDefault="00136C36" w:rsidP="00D37F5E">
      <w:pPr>
        <w:pStyle w:val="Leipteksti2"/>
        <w:spacing w:line="360" w:lineRule="auto"/>
        <w:ind w:left="360"/>
        <w:jc w:val="both"/>
        <w:rPr>
          <w:sz w:val="24"/>
          <w:szCs w:val="24"/>
        </w:rPr>
      </w:pPr>
    </w:p>
    <w:p w14:paraId="479A455F" w14:textId="73ADB358" w:rsidR="00C36CD2" w:rsidRPr="00D37F5E" w:rsidRDefault="00136C36" w:rsidP="00D37F5E">
      <w:pPr>
        <w:pStyle w:val="Leipteksti2"/>
        <w:spacing w:line="360" w:lineRule="auto"/>
        <w:ind w:left="360"/>
        <w:jc w:val="both"/>
        <w:rPr>
          <w:sz w:val="24"/>
          <w:szCs w:val="24"/>
        </w:rPr>
      </w:pPr>
      <w:r w:rsidRPr="00D37F5E">
        <w:rPr>
          <w:sz w:val="24"/>
          <w:szCs w:val="24"/>
        </w:rPr>
        <w:t xml:space="preserve">Päivystävä </w:t>
      </w:r>
      <w:r w:rsidR="7DB614CF" w:rsidRPr="00D37F5E">
        <w:rPr>
          <w:sz w:val="24"/>
          <w:szCs w:val="24"/>
        </w:rPr>
        <w:t>on vastannut kriisiluonteisiin yhteydenottoihi</w:t>
      </w:r>
      <w:r w:rsidR="002D2FDE" w:rsidRPr="00D37F5E">
        <w:rPr>
          <w:sz w:val="24"/>
          <w:szCs w:val="24"/>
        </w:rPr>
        <w:t>n maanantaista perjantaihin klo 9 - 15</w:t>
      </w:r>
      <w:r w:rsidR="7DB614CF" w:rsidRPr="00D37F5E">
        <w:rPr>
          <w:sz w:val="24"/>
          <w:szCs w:val="24"/>
        </w:rPr>
        <w:t xml:space="preserve"> ja maanantaista - torstaihin klo 18 – 21. Puheluita tuli toimintavuonna 360 kappaletta (483). Puhelut painottuivat edelleen kriisipuheluihin ja eniten puhuttivat kannabis ja amfetamiini sekä sekakäyttö. </w:t>
      </w:r>
    </w:p>
    <w:p w14:paraId="23026BBA" w14:textId="77777777" w:rsidR="00C36CD2" w:rsidRPr="00D37F5E" w:rsidRDefault="00C36CD2" w:rsidP="00D37F5E">
      <w:pPr>
        <w:pStyle w:val="Leipteksti2"/>
        <w:spacing w:line="360" w:lineRule="auto"/>
        <w:ind w:left="360"/>
        <w:jc w:val="both"/>
        <w:rPr>
          <w:sz w:val="24"/>
          <w:szCs w:val="24"/>
        </w:rPr>
      </w:pPr>
    </w:p>
    <w:p w14:paraId="177F3450" w14:textId="70AD8DC1" w:rsidR="00307DE4" w:rsidRPr="00D37F5E" w:rsidRDefault="7DB614CF" w:rsidP="00D37F5E">
      <w:pPr>
        <w:pStyle w:val="Leipteksti2"/>
        <w:spacing w:line="360" w:lineRule="auto"/>
        <w:ind w:left="360"/>
        <w:jc w:val="both"/>
        <w:rPr>
          <w:sz w:val="24"/>
          <w:szCs w:val="24"/>
        </w:rPr>
      </w:pPr>
      <w:r w:rsidRPr="00D37F5E">
        <w:rPr>
          <w:sz w:val="24"/>
          <w:szCs w:val="24"/>
        </w:rPr>
        <w:t xml:space="preserve">Pääsääntöisesti puhelut ajoittuvat työaikaan. Soittajista edelleen 2/3 osaa oli naisia. Päivällä </w:t>
      </w:r>
      <w:proofErr w:type="spellStart"/>
      <w:r w:rsidRPr="00D37F5E">
        <w:rPr>
          <w:sz w:val="24"/>
          <w:szCs w:val="24"/>
        </w:rPr>
        <w:t>Läheis</w:t>
      </w:r>
      <w:proofErr w:type="spellEnd"/>
      <w:r w:rsidRPr="00D37F5E">
        <w:rPr>
          <w:sz w:val="24"/>
          <w:szCs w:val="24"/>
        </w:rPr>
        <w:t xml:space="preserve">- ja perhetyön työntekijät kirjautuvat järjestelmään ja vastaavat päiväaikaisiin puheluihin. Puheluista asiakkaat ohjattiin joko </w:t>
      </w:r>
      <w:proofErr w:type="spellStart"/>
      <w:r w:rsidRPr="00D37F5E">
        <w:rPr>
          <w:sz w:val="24"/>
          <w:szCs w:val="24"/>
        </w:rPr>
        <w:t>Läheis</w:t>
      </w:r>
      <w:proofErr w:type="spellEnd"/>
      <w:r w:rsidRPr="00D37F5E">
        <w:rPr>
          <w:sz w:val="24"/>
          <w:szCs w:val="24"/>
        </w:rPr>
        <w:t>- perhetyön keskukseen tai oman kotipaikkakuntansa mielenterveys- ja päihdepalveluihin sekä järjestön vertaistukiryhmiin.</w:t>
      </w:r>
    </w:p>
    <w:p w14:paraId="12411176" w14:textId="77777777" w:rsidR="00307DE4" w:rsidRPr="00D37F5E" w:rsidRDefault="00307DE4" w:rsidP="00D37F5E">
      <w:pPr>
        <w:pStyle w:val="Leipteksti2"/>
        <w:spacing w:line="360" w:lineRule="auto"/>
        <w:ind w:left="360"/>
        <w:jc w:val="both"/>
        <w:rPr>
          <w:sz w:val="24"/>
          <w:szCs w:val="24"/>
        </w:rPr>
      </w:pPr>
    </w:p>
    <w:p w14:paraId="162B44BE" w14:textId="77777777" w:rsidR="00090871" w:rsidRPr="00D37F5E" w:rsidRDefault="00090871" w:rsidP="00D37F5E">
      <w:pPr>
        <w:pStyle w:val="Leipteksti2"/>
        <w:spacing w:line="360" w:lineRule="auto"/>
        <w:ind w:left="360"/>
        <w:jc w:val="both"/>
        <w:rPr>
          <w:sz w:val="24"/>
          <w:szCs w:val="24"/>
        </w:rPr>
      </w:pPr>
      <w:r w:rsidRPr="00D37F5E">
        <w:rPr>
          <w:sz w:val="24"/>
          <w:szCs w:val="24"/>
        </w:rPr>
        <w:t>Asiakastyötä tehtiin yksilö ja ryhmätyön menetelmien avulla sekä uudet sähköiset mahdollisuudet hyödyntäen.</w:t>
      </w:r>
      <w:r w:rsidRPr="00D37F5E">
        <w:rPr>
          <w:color w:val="FF0000"/>
          <w:sz w:val="24"/>
          <w:szCs w:val="24"/>
        </w:rPr>
        <w:t xml:space="preserve"> </w:t>
      </w:r>
      <w:r w:rsidRPr="00D37F5E">
        <w:rPr>
          <w:sz w:val="24"/>
          <w:szCs w:val="24"/>
        </w:rPr>
        <w:t xml:space="preserve">Asiakastyössä jatkui pääsääntöisesti edellisvuosien mukaisesti vertaistukiryhmä- ja tukihenkilötoiminnalla. </w:t>
      </w:r>
    </w:p>
    <w:p w14:paraId="028269CD" w14:textId="21ADD6EE" w:rsidR="00090871" w:rsidRPr="00D37F5E" w:rsidRDefault="00090871" w:rsidP="00D37F5E">
      <w:pPr>
        <w:pStyle w:val="Leipteksti2"/>
        <w:spacing w:line="360" w:lineRule="auto"/>
        <w:ind w:left="360"/>
        <w:jc w:val="both"/>
        <w:rPr>
          <w:sz w:val="24"/>
          <w:szCs w:val="24"/>
        </w:rPr>
      </w:pPr>
    </w:p>
    <w:p w14:paraId="60219871" w14:textId="44C88C53" w:rsidR="00090871" w:rsidRPr="00D37F5E" w:rsidRDefault="00090871" w:rsidP="00D37F5E">
      <w:pPr>
        <w:pStyle w:val="Leipteksti2"/>
        <w:spacing w:line="360" w:lineRule="auto"/>
        <w:ind w:left="360"/>
        <w:jc w:val="both"/>
        <w:rPr>
          <w:sz w:val="24"/>
          <w:szCs w:val="24"/>
        </w:rPr>
      </w:pPr>
      <w:r w:rsidRPr="00D37F5E">
        <w:rPr>
          <w:sz w:val="24"/>
          <w:szCs w:val="24"/>
        </w:rPr>
        <w:t>Uudentyyppistä tukihenkilötoimintaa kehitettiin, jossa toipunut käyttäjä on tukihenkilönä ja hoidon tukena huumausaineista irti haluavalle käyttäjälle. Vuoden aikana henkilöstö oli lomautettuna kahdeksan viikon ajan t</w:t>
      </w:r>
      <w:r w:rsidR="00D37F5E" w:rsidRPr="00D37F5E">
        <w:rPr>
          <w:sz w:val="24"/>
          <w:szCs w:val="24"/>
        </w:rPr>
        <w:t>alouden tasapainottamiseksi.</w:t>
      </w:r>
    </w:p>
    <w:p w14:paraId="7781EADC" w14:textId="42030AA5" w:rsidR="00090871" w:rsidRPr="00D37F5E" w:rsidRDefault="00090871" w:rsidP="00D37F5E">
      <w:pPr>
        <w:pStyle w:val="Leipteksti2"/>
        <w:spacing w:line="360" w:lineRule="auto"/>
        <w:ind w:left="360"/>
        <w:jc w:val="both"/>
        <w:rPr>
          <w:b/>
          <w:bCs/>
          <w:sz w:val="24"/>
          <w:szCs w:val="24"/>
        </w:rPr>
      </w:pPr>
    </w:p>
    <w:p w14:paraId="4F66E9AF" w14:textId="2D0FB8DF" w:rsidR="00233994" w:rsidRPr="00D37F5E" w:rsidRDefault="00233994" w:rsidP="00D37F5E">
      <w:pPr>
        <w:pStyle w:val="Leipteksti2"/>
        <w:numPr>
          <w:ilvl w:val="1"/>
          <w:numId w:val="20"/>
        </w:numPr>
        <w:spacing w:line="360" w:lineRule="auto"/>
        <w:jc w:val="both"/>
        <w:rPr>
          <w:rFonts w:eastAsia="Verdana"/>
          <w:b/>
          <w:bCs/>
          <w:sz w:val="24"/>
          <w:szCs w:val="24"/>
        </w:rPr>
      </w:pPr>
      <w:proofErr w:type="spellStart"/>
      <w:r w:rsidRPr="00D37F5E">
        <w:rPr>
          <w:rFonts w:eastAsia="Verdana"/>
          <w:b/>
          <w:bCs/>
          <w:sz w:val="24"/>
          <w:szCs w:val="24"/>
        </w:rPr>
        <w:t>Läheis</w:t>
      </w:r>
      <w:proofErr w:type="spellEnd"/>
      <w:r w:rsidRPr="00D37F5E">
        <w:rPr>
          <w:rFonts w:eastAsia="Verdana"/>
          <w:b/>
          <w:bCs/>
          <w:sz w:val="24"/>
          <w:szCs w:val="24"/>
        </w:rPr>
        <w:t>- ja perhetyön keskus</w:t>
      </w:r>
    </w:p>
    <w:p w14:paraId="3A1FCEE4" w14:textId="77777777" w:rsidR="00233994" w:rsidRPr="00D37F5E" w:rsidRDefault="00233994" w:rsidP="00D37F5E">
      <w:pPr>
        <w:spacing w:line="360" w:lineRule="auto"/>
        <w:ind w:left="360"/>
        <w:jc w:val="both"/>
        <w:rPr>
          <w:rFonts w:eastAsia="Arial"/>
        </w:rPr>
      </w:pPr>
    </w:p>
    <w:p w14:paraId="7150E561" w14:textId="77777777" w:rsidR="00233994" w:rsidRPr="00D37F5E" w:rsidRDefault="00233994" w:rsidP="00D37F5E">
      <w:pPr>
        <w:spacing w:line="360" w:lineRule="auto"/>
        <w:ind w:left="360"/>
        <w:jc w:val="both"/>
        <w:rPr>
          <w:rFonts w:eastAsia="Arial"/>
        </w:rPr>
      </w:pPr>
      <w:proofErr w:type="spellStart"/>
      <w:r w:rsidRPr="00D37F5E">
        <w:rPr>
          <w:rFonts w:eastAsia="Arial"/>
        </w:rPr>
        <w:t>Läheis</w:t>
      </w:r>
      <w:proofErr w:type="spellEnd"/>
      <w:r w:rsidRPr="00D37F5E">
        <w:rPr>
          <w:rFonts w:eastAsia="Arial"/>
        </w:rPr>
        <w:t xml:space="preserve">- ja perhetyön keskus tarjoaa asiakaslähtöisesti matalan kynnyksen periaatteella ja nimettömänä </w:t>
      </w:r>
      <w:proofErr w:type="spellStart"/>
      <w:r w:rsidRPr="00D37F5E">
        <w:rPr>
          <w:rFonts w:eastAsia="Arial"/>
        </w:rPr>
        <w:t>psykososiaalista</w:t>
      </w:r>
      <w:proofErr w:type="spellEnd"/>
      <w:r w:rsidRPr="00D37F5E">
        <w:rPr>
          <w:rFonts w:eastAsia="Arial"/>
        </w:rPr>
        <w:t xml:space="preserve"> tukea huumeiden käyttäjien läheisille sekä käyttäjille.</w:t>
      </w:r>
    </w:p>
    <w:p w14:paraId="477CB14D" w14:textId="77777777" w:rsidR="00233994" w:rsidRPr="00D37F5E" w:rsidRDefault="00233994" w:rsidP="00D37F5E">
      <w:pPr>
        <w:spacing w:line="360" w:lineRule="auto"/>
        <w:ind w:left="360"/>
        <w:jc w:val="both"/>
        <w:rPr>
          <w:rFonts w:eastAsia="Arial"/>
        </w:rPr>
      </w:pPr>
      <w:r w:rsidRPr="00D37F5E">
        <w:rPr>
          <w:rFonts w:eastAsia="Arial"/>
        </w:rPr>
        <w:t xml:space="preserve">Läheisleiritoimintaa on jatkettu yhteistyössä tutun yhteistyökumppanin Hyvinvointilomien kanssa. Perinteinen läheisleiri pidettiin lomakoti Kotorannassa Nurmijärvellä. Leirin teemana oli suru. </w:t>
      </w:r>
    </w:p>
    <w:p w14:paraId="15AAA294" w14:textId="77777777" w:rsidR="00233994" w:rsidRPr="00D37F5E" w:rsidRDefault="00233994" w:rsidP="00D37F5E">
      <w:pPr>
        <w:spacing w:line="360" w:lineRule="auto"/>
        <w:ind w:left="360"/>
        <w:jc w:val="both"/>
        <w:rPr>
          <w:rFonts w:eastAsia="Arial"/>
        </w:rPr>
      </w:pPr>
    </w:p>
    <w:p w14:paraId="4E2BC5CE" w14:textId="77777777" w:rsidR="00233994" w:rsidRPr="00D37F5E" w:rsidRDefault="00233994" w:rsidP="00D37F5E">
      <w:pPr>
        <w:spacing w:line="360" w:lineRule="auto"/>
        <w:ind w:left="360"/>
        <w:jc w:val="both"/>
        <w:rPr>
          <w:rFonts w:eastAsia="Arial"/>
        </w:rPr>
      </w:pPr>
      <w:proofErr w:type="spellStart"/>
      <w:r w:rsidRPr="00D37F5E">
        <w:rPr>
          <w:rFonts w:eastAsia="Arial"/>
        </w:rPr>
        <w:t>Läheis</w:t>
      </w:r>
      <w:proofErr w:type="spellEnd"/>
      <w:r w:rsidRPr="00D37F5E">
        <w:rPr>
          <w:rFonts w:eastAsia="Arial"/>
        </w:rPr>
        <w:t xml:space="preserve">- ja perhetyön keskuksessa järjestettiin kolme vertaistuellista ryhmää, suljettu vertaistukiryhmä päihteidenkäyttäjien puolisoille, suljettu läheisryhmä ja Helsingin kaupungin Idän psykiatrian poliklinikan kanssa aloitettiin yhteistyö vertaistukiryhmätoiminnasta Kannabiksen käyttäjille. Työskentelyssä oli työntekijän mukana yhdistyksen kokemusasiantuntija. </w:t>
      </w:r>
    </w:p>
    <w:p w14:paraId="005058F7" w14:textId="77777777" w:rsidR="00233994" w:rsidRPr="00D37F5E" w:rsidRDefault="00233994" w:rsidP="00D37F5E">
      <w:pPr>
        <w:spacing w:line="360" w:lineRule="auto"/>
        <w:ind w:left="360"/>
        <w:jc w:val="both"/>
        <w:rPr>
          <w:rFonts w:eastAsia="Arial"/>
        </w:rPr>
      </w:pPr>
    </w:p>
    <w:p w14:paraId="2571A924" w14:textId="77777777" w:rsidR="00233994" w:rsidRPr="00D37F5E" w:rsidRDefault="00233994" w:rsidP="00D37F5E">
      <w:pPr>
        <w:spacing w:line="360" w:lineRule="auto"/>
        <w:ind w:left="360"/>
        <w:jc w:val="both"/>
        <w:rPr>
          <w:rFonts w:eastAsia="Arial"/>
        </w:rPr>
      </w:pPr>
      <w:r w:rsidRPr="00D37F5E">
        <w:rPr>
          <w:rFonts w:eastAsia="Arial"/>
        </w:rPr>
        <w:t>Keskuksessa järjestettiin 2 yleisölle avointa läheisteniltaa, joissa pääpaino oli kokemukseen painottuvissa toipuneiden huumeidenkäyttäjien puheenvuoroissa.</w:t>
      </w:r>
    </w:p>
    <w:p w14:paraId="14728068" w14:textId="77777777" w:rsidR="00233994" w:rsidRPr="00D37F5E" w:rsidRDefault="00233994" w:rsidP="00D37F5E">
      <w:pPr>
        <w:spacing w:line="360" w:lineRule="auto"/>
        <w:ind w:left="360"/>
        <w:jc w:val="both"/>
        <w:rPr>
          <w:rFonts w:eastAsia="Arial"/>
          <w:i/>
          <w:iCs/>
        </w:rPr>
      </w:pPr>
      <w:r w:rsidRPr="00D37F5E">
        <w:rPr>
          <w:rFonts w:eastAsia="Arial"/>
        </w:rPr>
        <w:t xml:space="preserve">Päihdelinkin Vilpolan alla A- klinikkasäätiön kanssa yhteistyössä toteutettiin suljettu sururyhmä prosessi huumeisiin kuolleiden läheisille. Ryhmää ohjasi </w:t>
      </w:r>
      <w:proofErr w:type="spellStart"/>
      <w:r w:rsidRPr="00D37F5E">
        <w:rPr>
          <w:rFonts w:eastAsia="Arial"/>
        </w:rPr>
        <w:t>Läheis</w:t>
      </w:r>
      <w:proofErr w:type="spellEnd"/>
      <w:r w:rsidRPr="00D37F5E">
        <w:rPr>
          <w:rFonts w:eastAsia="Arial"/>
        </w:rPr>
        <w:t xml:space="preserve">- ja perhetyönkeskuksen vastaava työntekijä. Sosiaalisessa mediassa toimi viisi vertaistukiryhmää </w:t>
      </w:r>
      <w:proofErr w:type="spellStart"/>
      <w:r w:rsidRPr="00D37F5E">
        <w:rPr>
          <w:rFonts w:eastAsia="Arial"/>
        </w:rPr>
        <w:t>facebookissa</w:t>
      </w:r>
      <w:proofErr w:type="spellEnd"/>
      <w:r w:rsidRPr="00D37F5E">
        <w:rPr>
          <w:rFonts w:eastAsia="Arial"/>
        </w:rPr>
        <w:t xml:space="preserve">; </w:t>
      </w:r>
      <w:r w:rsidRPr="00D37F5E">
        <w:rPr>
          <w:rFonts w:eastAsia="Arial"/>
          <w:iCs/>
        </w:rPr>
        <w:t>vertaistukiryhmä päihdekuntoutujille joilla on lapsia, huumeidenkäyttäjien läheisten tukiryhmä, vertaistukiryhmä sisaruksille, puolisoryhmä ja keskusteluryhmä huumeista irtautumisen tueksi, joissa ohjaajina toimivat työntekijät sekä vapaaehtoiset.</w:t>
      </w:r>
    </w:p>
    <w:p w14:paraId="07B4CBBC" w14:textId="77777777" w:rsidR="00233994" w:rsidRPr="00D37F5E" w:rsidRDefault="00233994" w:rsidP="00D37F5E">
      <w:pPr>
        <w:spacing w:line="360" w:lineRule="auto"/>
        <w:ind w:left="360"/>
        <w:jc w:val="both"/>
        <w:rPr>
          <w:rFonts w:eastAsia="Arial"/>
          <w:i/>
          <w:iCs/>
        </w:rPr>
      </w:pPr>
    </w:p>
    <w:p w14:paraId="3DF89662" w14:textId="77777777" w:rsidR="00233994" w:rsidRPr="00D37F5E" w:rsidRDefault="00233994" w:rsidP="00D37F5E">
      <w:pPr>
        <w:spacing w:line="360" w:lineRule="auto"/>
        <w:ind w:left="360"/>
        <w:jc w:val="both"/>
        <w:rPr>
          <w:rFonts w:eastAsia="Arial"/>
        </w:rPr>
      </w:pPr>
      <w:r w:rsidRPr="00D37F5E">
        <w:rPr>
          <w:rFonts w:eastAsia="Arial"/>
        </w:rPr>
        <w:t>Yhteistyö muiden toimijoiden kanssa konkretisoitui. Keskuksen esimies toimi MIPA- hankkeen (Päihde- ja mielenterveysjärjestöjen tutkimusohjelma) ohjausryhmässä.</w:t>
      </w:r>
    </w:p>
    <w:p w14:paraId="04ADF217" w14:textId="77777777" w:rsidR="00233994" w:rsidRPr="00D37F5E" w:rsidRDefault="00233994" w:rsidP="00D37F5E">
      <w:pPr>
        <w:spacing w:line="360" w:lineRule="auto"/>
        <w:ind w:left="360"/>
        <w:jc w:val="both"/>
        <w:rPr>
          <w:rFonts w:eastAsia="Arial"/>
        </w:rPr>
      </w:pPr>
      <w:r w:rsidRPr="00D37F5E">
        <w:rPr>
          <w:rFonts w:eastAsia="Arial"/>
        </w:rPr>
        <w:t xml:space="preserve">PÄLÄKE- työryhmään osallistuttiin sovitusti. Yhteistyö A-klinikkasäätiön Päihdelinkin kanssa oli tiivistä. Toimintaa jatkettiin VILPOLA- keskustelualueen puitteissa sekä suljettujen vertaistukiryhmien toiminnassa. Päihdelinkissä julkaistiin yhteistyössä koottu sähköinen </w:t>
      </w:r>
    </w:p>
    <w:p w14:paraId="7BE1EEC1" w14:textId="2A7893A3" w:rsidR="00233994" w:rsidRPr="00D37F5E" w:rsidRDefault="00233994" w:rsidP="00D37F5E">
      <w:pPr>
        <w:spacing w:line="360" w:lineRule="auto"/>
        <w:ind w:left="360"/>
        <w:jc w:val="both"/>
        <w:rPr>
          <w:rFonts w:eastAsia="Arial"/>
        </w:rPr>
      </w:pPr>
    </w:p>
    <w:p w14:paraId="25915F05" w14:textId="77777777" w:rsidR="00233994" w:rsidRPr="00D37F5E" w:rsidRDefault="00233994" w:rsidP="00D37F5E">
      <w:pPr>
        <w:spacing w:line="360" w:lineRule="auto"/>
        <w:ind w:left="360"/>
        <w:jc w:val="both"/>
        <w:rPr>
          <w:rFonts w:eastAsia="Arial"/>
        </w:rPr>
      </w:pPr>
      <w:r w:rsidRPr="00D37F5E">
        <w:rPr>
          <w:rFonts w:eastAsia="Arial"/>
        </w:rPr>
        <w:lastRenderedPageBreak/>
        <w:t>Päihdesensitiivisen surutyön kumppanuusverkosto aktivoitui. Työryhmän tavoitteena on mm. laatia käsikirja päihteisiin läheisensä menettäneiden ihmisten parissa tehtävästä työstä ja toimivista käytännöistä.</w:t>
      </w:r>
    </w:p>
    <w:p w14:paraId="0AA97D03" w14:textId="77777777" w:rsidR="006E134E" w:rsidRPr="00D37F5E" w:rsidRDefault="006E134E" w:rsidP="00D37F5E">
      <w:pPr>
        <w:spacing w:line="360" w:lineRule="auto"/>
        <w:ind w:left="360"/>
        <w:jc w:val="both"/>
        <w:rPr>
          <w:rFonts w:eastAsia="Arial"/>
          <w:iCs/>
        </w:rPr>
      </w:pPr>
    </w:p>
    <w:p w14:paraId="58BF1026" w14:textId="09DC6DCE" w:rsidR="00233994" w:rsidRPr="00D37F5E" w:rsidRDefault="00233994" w:rsidP="00D37F5E">
      <w:pPr>
        <w:spacing w:line="360" w:lineRule="auto"/>
        <w:ind w:left="360"/>
        <w:jc w:val="both"/>
        <w:rPr>
          <w:rFonts w:eastAsia="Arial"/>
          <w:iCs/>
        </w:rPr>
      </w:pPr>
      <w:r w:rsidRPr="00D37F5E">
        <w:rPr>
          <w:rFonts w:eastAsia="Arial"/>
          <w:iCs/>
        </w:rPr>
        <w:t>A-klinikkasäätiön koordinoima työryhmä nopean huumetiedon</w:t>
      </w:r>
      <w:r w:rsidR="006E134E" w:rsidRPr="00D37F5E">
        <w:rPr>
          <w:rFonts w:eastAsia="Arial"/>
          <w:iCs/>
        </w:rPr>
        <w:t xml:space="preserve"> (Nopsa) </w:t>
      </w:r>
      <w:r w:rsidRPr="00D37F5E">
        <w:rPr>
          <w:rFonts w:eastAsia="Arial"/>
          <w:iCs/>
        </w:rPr>
        <w:t>rinki</w:t>
      </w:r>
      <w:r w:rsidR="006E134E" w:rsidRPr="00D37F5E">
        <w:rPr>
          <w:rFonts w:eastAsia="Arial"/>
          <w:iCs/>
        </w:rPr>
        <w:t xml:space="preserve">in osallistuttiin vuoden aikana. </w:t>
      </w:r>
      <w:r w:rsidRPr="00D37F5E">
        <w:rPr>
          <w:rFonts w:eastAsia="Arial"/>
        </w:rPr>
        <w:t xml:space="preserve">Ammattiin valmistaviin opintoihinsa liittyvää työharjoittelujaksoa suoritti keskuksessa vuoden aikana kaksi opiskelijaa. Toiminnan keskeisimmät painopisteet olivat </w:t>
      </w:r>
      <w:r w:rsidRPr="00D37F5E">
        <w:rPr>
          <w:rFonts w:eastAsia="Arial"/>
          <w:iCs/>
        </w:rPr>
        <w:t xml:space="preserve">työskentelyn valtakunnallisessa aspektissa </w:t>
      </w:r>
      <w:r w:rsidRPr="00D37F5E">
        <w:rPr>
          <w:rFonts w:eastAsia="Arial"/>
        </w:rPr>
        <w:t xml:space="preserve">sekä </w:t>
      </w:r>
      <w:r w:rsidRPr="00D37F5E">
        <w:rPr>
          <w:rFonts w:eastAsia="Arial"/>
          <w:iCs/>
        </w:rPr>
        <w:t>vertaistuen toteuttamisessa sosiaalisessa mediassa.</w:t>
      </w:r>
    </w:p>
    <w:p w14:paraId="686D2085" w14:textId="77777777" w:rsidR="006E134E" w:rsidRPr="00D37F5E" w:rsidRDefault="006E134E" w:rsidP="00D37F5E">
      <w:pPr>
        <w:spacing w:line="360" w:lineRule="auto"/>
        <w:ind w:left="360"/>
        <w:jc w:val="both"/>
        <w:rPr>
          <w:rFonts w:eastAsia="Arial"/>
          <w:i/>
          <w:iCs/>
        </w:rPr>
      </w:pPr>
    </w:p>
    <w:p w14:paraId="34DB75CB" w14:textId="2C24EDC4" w:rsidR="00233994" w:rsidRPr="00D37F5E" w:rsidRDefault="00233994" w:rsidP="00D37F5E">
      <w:pPr>
        <w:spacing w:line="360" w:lineRule="auto"/>
        <w:ind w:left="360"/>
        <w:jc w:val="both"/>
        <w:rPr>
          <w:b/>
          <w:bCs/>
        </w:rPr>
      </w:pPr>
      <w:r w:rsidRPr="00D37F5E">
        <w:rPr>
          <w:rFonts w:eastAsia="Arial"/>
        </w:rPr>
        <w:t xml:space="preserve">Vuoden aikana keskuksessa toteutui yhteensä 411 asiakaskäyntiä. Tapaamisissa oli yhteensä 913 asiakasta: 765 läheistä ja 148 huumeiden käyttäjää. </w:t>
      </w:r>
      <w:proofErr w:type="spellStart"/>
      <w:r w:rsidRPr="00D37F5E">
        <w:rPr>
          <w:rFonts w:eastAsia="Arial"/>
        </w:rPr>
        <w:t>Läheis</w:t>
      </w:r>
      <w:proofErr w:type="spellEnd"/>
      <w:r w:rsidRPr="00D37F5E">
        <w:rPr>
          <w:rFonts w:eastAsia="Arial"/>
        </w:rPr>
        <w:t xml:space="preserve">- ja perhetyön keskukseen tuli asiakkaita koko Suomen alueelta. Kotikäyntejä perheiden koteihin tehtiin 22. Suljettuja vertaisryhmätapaamisia toteutui 101. Toiminta rahoitettiin RAY:n kohdennetulla toiminta-avustuksella. </w:t>
      </w:r>
      <w:proofErr w:type="spellStart"/>
      <w:r w:rsidRPr="00D37F5E">
        <w:rPr>
          <w:rFonts w:eastAsia="Arial"/>
        </w:rPr>
        <w:t>Läheis</w:t>
      </w:r>
      <w:proofErr w:type="spellEnd"/>
      <w:r w:rsidRPr="00D37F5E">
        <w:rPr>
          <w:rFonts w:eastAsia="Arial"/>
        </w:rPr>
        <w:t>- ja perhetyön keskuksessa henkilöstöresurssit olivat 2,2 henkilötyövuotta.</w:t>
      </w:r>
    </w:p>
    <w:p w14:paraId="02174498" w14:textId="1FC2484E" w:rsidR="00233994" w:rsidRPr="00D37F5E" w:rsidRDefault="00233994" w:rsidP="00D37F5E">
      <w:pPr>
        <w:spacing w:line="360" w:lineRule="auto"/>
        <w:ind w:left="360"/>
        <w:jc w:val="bot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3671"/>
      </w:tblGrid>
      <w:tr w:rsidR="00233994" w:rsidRPr="00D37F5E" w14:paraId="73B81844" w14:textId="77777777" w:rsidTr="00477EF1">
        <w:trPr>
          <w:trHeight w:val="563"/>
        </w:trPr>
        <w:tc>
          <w:tcPr>
            <w:tcW w:w="3950" w:type="dxa"/>
            <w:vAlign w:val="bottom"/>
          </w:tcPr>
          <w:p w14:paraId="51AF1F2F" w14:textId="77777777" w:rsidR="00233994" w:rsidRPr="00D37F5E" w:rsidRDefault="00233994" w:rsidP="00D37F5E">
            <w:pPr>
              <w:spacing w:line="360" w:lineRule="auto"/>
              <w:jc w:val="both"/>
              <w:rPr>
                <w:b/>
              </w:rPr>
            </w:pPr>
            <w:r w:rsidRPr="00D37F5E">
              <w:rPr>
                <w:b/>
              </w:rPr>
              <w:t>ASIAKASKÄYNTEJÄ</w:t>
            </w:r>
          </w:p>
        </w:tc>
        <w:tc>
          <w:tcPr>
            <w:tcW w:w="3671" w:type="dxa"/>
            <w:vAlign w:val="bottom"/>
          </w:tcPr>
          <w:p w14:paraId="464C2F1C" w14:textId="77777777" w:rsidR="00233994" w:rsidRPr="00D37F5E" w:rsidRDefault="00233994" w:rsidP="00D37F5E">
            <w:pPr>
              <w:spacing w:line="360" w:lineRule="auto"/>
              <w:jc w:val="both"/>
              <w:rPr>
                <w:b/>
              </w:rPr>
            </w:pPr>
            <w:r w:rsidRPr="00D37F5E">
              <w:rPr>
                <w:b/>
              </w:rPr>
              <w:t>411</w:t>
            </w:r>
          </w:p>
        </w:tc>
      </w:tr>
      <w:tr w:rsidR="00233994" w:rsidRPr="00D37F5E" w14:paraId="7BA4FC7B" w14:textId="77777777" w:rsidTr="00477EF1">
        <w:trPr>
          <w:trHeight w:val="563"/>
        </w:trPr>
        <w:tc>
          <w:tcPr>
            <w:tcW w:w="3950" w:type="dxa"/>
            <w:vAlign w:val="bottom"/>
          </w:tcPr>
          <w:p w14:paraId="7887D366" w14:textId="77777777" w:rsidR="00233994" w:rsidRPr="00D37F5E" w:rsidRDefault="00233994" w:rsidP="00D37F5E">
            <w:pPr>
              <w:spacing w:line="360" w:lineRule="auto"/>
              <w:jc w:val="both"/>
              <w:rPr>
                <w:b/>
              </w:rPr>
            </w:pPr>
            <w:r w:rsidRPr="00D37F5E">
              <w:rPr>
                <w:b/>
              </w:rPr>
              <w:t>ASIAKKAITA</w:t>
            </w:r>
          </w:p>
        </w:tc>
        <w:tc>
          <w:tcPr>
            <w:tcW w:w="3671" w:type="dxa"/>
            <w:vAlign w:val="bottom"/>
          </w:tcPr>
          <w:p w14:paraId="0DC5E313" w14:textId="77777777" w:rsidR="00233994" w:rsidRPr="00D37F5E" w:rsidRDefault="00233994" w:rsidP="00D37F5E">
            <w:pPr>
              <w:spacing w:line="360" w:lineRule="auto"/>
              <w:jc w:val="both"/>
              <w:rPr>
                <w:b/>
              </w:rPr>
            </w:pPr>
            <w:r w:rsidRPr="00D37F5E">
              <w:rPr>
                <w:b/>
              </w:rPr>
              <w:t>913</w:t>
            </w:r>
          </w:p>
        </w:tc>
      </w:tr>
      <w:tr w:rsidR="00233994" w:rsidRPr="00D37F5E" w14:paraId="50960195" w14:textId="77777777" w:rsidTr="00477EF1">
        <w:trPr>
          <w:trHeight w:val="563"/>
        </w:trPr>
        <w:tc>
          <w:tcPr>
            <w:tcW w:w="3950" w:type="dxa"/>
            <w:vAlign w:val="bottom"/>
          </w:tcPr>
          <w:p w14:paraId="0376FDD0" w14:textId="77777777" w:rsidR="00233994" w:rsidRPr="00D37F5E" w:rsidRDefault="00233994" w:rsidP="00D37F5E">
            <w:pPr>
              <w:spacing w:line="360" w:lineRule="auto"/>
              <w:jc w:val="both"/>
              <w:rPr>
                <w:b/>
              </w:rPr>
            </w:pPr>
            <w:r w:rsidRPr="00D37F5E">
              <w:rPr>
                <w:b/>
              </w:rPr>
              <w:t>HUUMEIDENKÄYTTÄJIÄ</w:t>
            </w:r>
          </w:p>
        </w:tc>
        <w:tc>
          <w:tcPr>
            <w:tcW w:w="3671" w:type="dxa"/>
            <w:vAlign w:val="bottom"/>
          </w:tcPr>
          <w:p w14:paraId="06F3C33F" w14:textId="77777777" w:rsidR="00233994" w:rsidRPr="00D37F5E" w:rsidRDefault="00233994" w:rsidP="00D37F5E">
            <w:pPr>
              <w:spacing w:line="360" w:lineRule="auto"/>
              <w:jc w:val="both"/>
              <w:rPr>
                <w:b/>
              </w:rPr>
            </w:pPr>
            <w:r w:rsidRPr="00D37F5E">
              <w:rPr>
                <w:b/>
              </w:rPr>
              <w:t>148</w:t>
            </w:r>
          </w:p>
        </w:tc>
      </w:tr>
      <w:tr w:rsidR="00233994" w:rsidRPr="00D37F5E" w14:paraId="30E0CD3F" w14:textId="77777777" w:rsidTr="00477EF1">
        <w:trPr>
          <w:trHeight w:val="563"/>
        </w:trPr>
        <w:tc>
          <w:tcPr>
            <w:tcW w:w="3950" w:type="dxa"/>
            <w:vAlign w:val="bottom"/>
          </w:tcPr>
          <w:p w14:paraId="25C785BA" w14:textId="77777777" w:rsidR="00233994" w:rsidRPr="00D37F5E" w:rsidRDefault="00233994" w:rsidP="00D37F5E">
            <w:pPr>
              <w:spacing w:line="360" w:lineRule="auto"/>
              <w:jc w:val="both"/>
              <w:rPr>
                <w:b/>
              </w:rPr>
            </w:pPr>
            <w:r w:rsidRPr="00D37F5E">
              <w:rPr>
                <w:b/>
              </w:rPr>
              <w:t>LÄHEISIÄ</w:t>
            </w:r>
          </w:p>
        </w:tc>
        <w:tc>
          <w:tcPr>
            <w:tcW w:w="3671" w:type="dxa"/>
            <w:vAlign w:val="bottom"/>
          </w:tcPr>
          <w:p w14:paraId="7261E6D1" w14:textId="77777777" w:rsidR="00233994" w:rsidRPr="00D37F5E" w:rsidRDefault="00233994" w:rsidP="00D37F5E">
            <w:pPr>
              <w:spacing w:line="360" w:lineRule="auto"/>
              <w:jc w:val="both"/>
              <w:rPr>
                <w:b/>
              </w:rPr>
            </w:pPr>
            <w:r w:rsidRPr="00D37F5E">
              <w:rPr>
                <w:b/>
              </w:rPr>
              <w:t>765</w:t>
            </w:r>
          </w:p>
        </w:tc>
      </w:tr>
      <w:tr w:rsidR="00233994" w:rsidRPr="00D37F5E" w14:paraId="7005DB09" w14:textId="77777777" w:rsidTr="00477EF1">
        <w:trPr>
          <w:trHeight w:val="563"/>
        </w:trPr>
        <w:tc>
          <w:tcPr>
            <w:tcW w:w="3950" w:type="dxa"/>
            <w:vAlign w:val="bottom"/>
          </w:tcPr>
          <w:p w14:paraId="3B2EC453" w14:textId="35CDF333" w:rsidR="00233994" w:rsidRPr="00D37F5E" w:rsidRDefault="00D37F5E" w:rsidP="00D37F5E">
            <w:pPr>
              <w:spacing w:line="360" w:lineRule="auto"/>
              <w:jc w:val="both"/>
              <w:rPr>
                <w:b/>
              </w:rPr>
            </w:pPr>
            <w:r>
              <w:rPr>
                <w:b/>
              </w:rPr>
              <w:t>PUHELINKONTAKTIT</w:t>
            </w:r>
          </w:p>
        </w:tc>
        <w:tc>
          <w:tcPr>
            <w:tcW w:w="3671" w:type="dxa"/>
            <w:vAlign w:val="bottom"/>
          </w:tcPr>
          <w:p w14:paraId="0C2E8736" w14:textId="77777777" w:rsidR="00233994" w:rsidRPr="00D37F5E" w:rsidRDefault="00233994" w:rsidP="00D37F5E">
            <w:pPr>
              <w:spacing w:line="360" w:lineRule="auto"/>
              <w:jc w:val="both"/>
              <w:rPr>
                <w:b/>
              </w:rPr>
            </w:pPr>
            <w:r w:rsidRPr="00D37F5E">
              <w:rPr>
                <w:b/>
              </w:rPr>
              <w:t>435</w:t>
            </w:r>
          </w:p>
        </w:tc>
      </w:tr>
      <w:tr w:rsidR="00233994" w:rsidRPr="00D37F5E" w14:paraId="0501D775" w14:textId="77777777" w:rsidTr="00477EF1">
        <w:trPr>
          <w:trHeight w:val="563"/>
        </w:trPr>
        <w:tc>
          <w:tcPr>
            <w:tcW w:w="3950" w:type="dxa"/>
            <w:vAlign w:val="bottom"/>
          </w:tcPr>
          <w:p w14:paraId="2BB0DFDB" w14:textId="77777777" w:rsidR="00233994" w:rsidRPr="00D37F5E" w:rsidRDefault="00233994" w:rsidP="00D37F5E">
            <w:pPr>
              <w:spacing w:line="360" w:lineRule="auto"/>
              <w:jc w:val="both"/>
              <w:rPr>
                <w:b/>
              </w:rPr>
            </w:pPr>
            <w:r w:rsidRPr="00D37F5E">
              <w:rPr>
                <w:b/>
              </w:rPr>
              <w:t>SÄHKÖPOSTIAUTTAMINEN</w:t>
            </w:r>
          </w:p>
        </w:tc>
        <w:tc>
          <w:tcPr>
            <w:tcW w:w="3671" w:type="dxa"/>
            <w:vAlign w:val="bottom"/>
          </w:tcPr>
          <w:p w14:paraId="3B88AA80" w14:textId="77777777" w:rsidR="00233994" w:rsidRPr="00D37F5E" w:rsidRDefault="00233994" w:rsidP="00D37F5E">
            <w:pPr>
              <w:spacing w:line="360" w:lineRule="auto"/>
              <w:jc w:val="both"/>
              <w:rPr>
                <w:b/>
              </w:rPr>
            </w:pPr>
            <w:r w:rsidRPr="00D37F5E">
              <w:rPr>
                <w:b/>
              </w:rPr>
              <w:t>20</w:t>
            </w:r>
          </w:p>
        </w:tc>
      </w:tr>
      <w:tr w:rsidR="00233994" w:rsidRPr="00D37F5E" w14:paraId="7029FAC8" w14:textId="77777777" w:rsidTr="00477EF1">
        <w:trPr>
          <w:trHeight w:val="563"/>
        </w:trPr>
        <w:tc>
          <w:tcPr>
            <w:tcW w:w="3950" w:type="dxa"/>
            <w:vAlign w:val="bottom"/>
          </w:tcPr>
          <w:p w14:paraId="32B346A5" w14:textId="77777777" w:rsidR="00233994" w:rsidRPr="00D37F5E" w:rsidRDefault="00233994" w:rsidP="00D37F5E">
            <w:pPr>
              <w:spacing w:line="360" w:lineRule="auto"/>
              <w:jc w:val="both"/>
              <w:rPr>
                <w:b/>
              </w:rPr>
            </w:pPr>
            <w:r w:rsidRPr="00D37F5E">
              <w:rPr>
                <w:b/>
              </w:rPr>
              <w:t>PERUUNTUNEET TAPAAMISET</w:t>
            </w:r>
          </w:p>
        </w:tc>
        <w:tc>
          <w:tcPr>
            <w:tcW w:w="3671" w:type="dxa"/>
            <w:vAlign w:val="bottom"/>
          </w:tcPr>
          <w:p w14:paraId="22AA090D" w14:textId="77777777" w:rsidR="00233994" w:rsidRPr="00D37F5E" w:rsidRDefault="00233994" w:rsidP="00D37F5E">
            <w:pPr>
              <w:spacing w:line="360" w:lineRule="auto"/>
              <w:jc w:val="both"/>
              <w:rPr>
                <w:b/>
              </w:rPr>
            </w:pPr>
            <w:r w:rsidRPr="00D37F5E">
              <w:rPr>
                <w:b/>
              </w:rPr>
              <w:t>55</w:t>
            </w:r>
          </w:p>
        </w:tc>
      </w:tr>
      <w:tr w:rsidR="00233994" w:rsidRPr="00D37F5E" w14:paraId="33CE9584" w14:textId="77777777" w:rsidTr="00477EF1">
        <w:trPr>
          <w:trHeight w:val="538"/>
        </w:trPr>
        <w:tc>
          <w:tcPr>
            <w:tcW w:w="3950" w:type="dxa"/>
            <w:vAlign w:val="bottom"/>
          </w:tcPr>
          <w:p w14:paraId="1586BA4D" w14:textId="77777777" w:rsidR="00233994" w:rsidRPr="00D37F5E" w:rsidRDefault="00233994" w:rsidP="00D37F5E">
            <w:pPr>
              <w:spacing w:line="360" w:lineRule="auto"/>
              <w:jc w:val="both"/>
              <w:rPr>
                <w:b/>
              </w:rPr>
            </w:pPr>
            <w:r w:rsidRPr="00D37F5E">
              <w:rPr>
                <w:b/>
              </w:rPr>
              <w:t>KOTIKÄYNNIT</w:t>
            </w:r>
          </w:p>
        </w:tc>
        <w:tc>
          <w:tcPr>
            <w:tcW w:w="3671" w:type="dxa"/>
            <w:vAlign w:val="bottom"/>
          </w:tcPr>
          <w:p w14:paraId="6CA5E852" w14:textId="77777777" w:rsidR="00233994" w:rsidRPr="00D37F5E" w:rsidRDefault="00233994" w:rsidP="00D37F5E">
            <w:pPr>
              <w:spacing w:line="360" w:lineRule="auto"/>
              <w:jc w:val="both"/>
              <w:rPr>
                <w:b/>
              </w:rPr>
            </w:pPr>
            <w:r w:rsidRPr="00D37F5E">
              <w:rPr>
                <w:b/>
              </w:rPr>
              <w:t>22</w:t>
            </w:r>
          </w:p>
        </w:tc>
      </w:tr>
      <w:tr w:rsidR="00233994" w:rsidRPr="00D37F5E" w14:paraId="6F2E12DF" w14:textId="77777777" w:rsidTr="00477EF1">
        <w:trPr>
          <w:trHeight w:val="560"/>
        </w:trPr>
        <w:tc>
          <w:tcPr>
            <w:tcW w:w="3950" w:type="dxa"/>
            <w:vAlign w:val="bottom"/>
          </w:tcPr>
          <w:p w14:paraId="174AA905" w14:textId="77777777" w:rsidR="00233994" w:rsidRPr="00D37F5E" w:rsidRDefault="00233994" w:rsidP="00D37F5E">
            <w:pPr>
              <w:spacing w:line="360" w:lineRule="auto"/>
              <w:jc w:val="both"/>
              <w:rPr>
                <w:b/>
              </w:rPr>
            </w:pPr>
            <w:r w:rsidRPr="00D37F5E">
              <w:rPr>
                <w:b/>
              </w:rPr>
              <w:t>RYHMÄKERRAT</w:t>
            </w:r>
          </w:p>
        </w:tc>
        <w:tc>
          <w:tcPr>
            <w:tcW w:w="3671" w:type="dxa"/>
            <w:vAlign w:val="bottom"/>
          </w:tcPr>
          <w:p w14:paraId="2642E3E8" w14:textId="77777777" w:rsidR="00233994" w:rsidRPr="00D37F5E" w:rsidRDefault="00233994" w:rsidP="00D37F5E">
            <w:pPr>
              <w:spacing w:line="360" w:lineRule="auto"/>
              <w:jc w:val="both"/>
              <w:rPr>
                <w:b/>
              </w:rPr>
            </w:pPr>
            <w:r w:rsidRPr="00D37F5E">
              <w:rPr>
                <w:b/>
              </w:rPr>
              <w:t>101</w:t>
            </w:r>
          </w:p>
        </w:tc>
      </w:tr>
      <w:tr w:rsidR="00233994" w:rsidRPr="00D37F5E" w14:paraId="7C2F771F" w14:textId="77777777" w:rsidTr="00477EF1">
        <w:trPr>
          <w:trHeight w:val="560"/>
        </w:trPr>
        <w:tc>
          <w:tcPr>
            <w:tcW w:w="3950" w:type="dxa"/>
            <w:vAlign w:val="bottom"/>
          </w:tcPr>
          <w:p w14:paraId="5596DBD0" w14:textId="77777777" w:rsidR="00233994" w:rsidRPr="00D37F5E" w:rsidRDefault="00233994" w:rsidP="00D37F5E">
            <w:pPr>
              <w:spacing w:line="360" w:lineRule="auto"/>
              <w:jc w:val="both"/>
              <w:rPr>
                <w:b/>
              </w:rPr>
            </w:pPr>
            <w:r w:rsidRPr="00D37F5E">
              <w:rPr>
                <w:b/>
              </w:rPr>
              <w:lastRenderedPageBreak/>
              <w:t>AS. VERKOSTOTYÖ</w:t>
            </w:r>
          </w:p>
        </w:tc>
        <w:tc>
          <w:tcPr>
            <w:tcW w:w="3671" w:type="dxa"/>
            <w:vAlign w:val="bottom"/>
          </w:tcPr>
          <w:p w14:paraId="177B9C7F" w14:textId="77777777" w:rsidR="00233994" w:rsidRPr="00D37F5E" w:rsidRDefault="00233994" w:rsidP="00D37F5E">
            <w:pPr>
              <w:spacing w:line="360" w:lineRule="auto"/>
              <w:jc w:val="both"/>
              <w:rPr>
                <w:b/>
              </w:rPr>
            </w:pPr>
            <w:r w:rsidRPr="00D37F5E">
              <w:rPr>
                <w:b/>
              </w:rPr>
              <w:t>4</w:t>
            </w:r>
          </w:p>
        </w:tc>
      </w:tr>
      <w:tr w:rsidR="00233994" w:rsidRPr="00D37F5E" w14:paraId="392BA383" w14:textId="77777777" w:rsidTr="00477EF1">
        <w:trPr>
          <w:trHeight w:val="560"/>
        </w:trPr>
        <w:tc>
          <w:tcPr>
            <w:tcW w:w="3950" w:type="dxa"/>
            <w:vAlign w:val="bottom"/>
          </w:tcPr>
          <w:p w14:paraId="43F9C8F0" w14:textId="77777777" w:rsidR="00233994" w:rsidRPr="00D37F5E" w:rsidRDefault="00233994" w:rsidP="00D37F5E">
            <w:pPr>
              <w:spacing w:line="360" w:lineRule="auto"/>
              <w:jc w:val="both"/>
              <w:rPr>
                <w:b/>
              </w:rPr>
            </w:pPr>
            <w:r w:rsidRPr="00D37F5E">
              <w:rPr>
                <w:b/>
              </w:rPr>
              <w:t>FACEBOOKOHJAUS</w:t>
            </w:r>
          </w:p>
        </w:tc>
        <w:tc>
          <w:tcPr>
            <w:tcW w:w="3671" w:type="dxa"/>
            <w:vAlign w:val="bottom"/>
          </w:tcPr>
          <w:p w14:paraId="609E6F95" w14:textId="77777777" w:rsidR="00233994" w:rsidRPr="00D37F5E" w:rsidRDefault="00233994" w:rsidP="00D37F5E">
            <w:pPr>
              <w:spacing w:line="360" w:lineRule="auto"/>
              <w:jc w:val="both"/>
              <w:rPr>
                <w:b/>
              </w:rPr>
            </w:pPr>
            <w:r w:rsidRPr="00D37F5E">
              <w:rPr>
                <w:b/>
              </w:rPr>
              <w:t>960</w:t>
            </w:r>
          </w:p>
        </w:tc>
      </w:tr>
    </w:tbl>
    <w:p w14:paraId="09BC2A65" w14:textId="77777777" w:rsidR="00233994" w:rsidRPr="00D37F5E" w:rsidRDefault="00233994" w:rsidP="00D37F5E">
      <w:pPr>
        <w:pStyle w:val="Leipteksti2"/>
        <w:spacing w:line="360" w:lineRule="auto"/>
        <w:ind w:left="360"/>
        <w:jc w:val="both"/>
        <w:rPr>
          <w:b/>
          <w:bCs/>
          <w:sz w:val="24"/>
          <w:szCs w:val="24"/>
        </w:rPr>
      </w:pPr>
    </w:p>
    <w:p w14:paraId="0A4A1065" w14:textId="57A6D177" w:rsidR="00136C36" w:rsidRPr="00D37F5E" w:rsidRDefault="002620E6" w:rsidP="00D37F5E">
      <w:pPr>
        <w:pStyle w:val="Otsikko2"/>
        <w:numPr>
          <w:ilvl w:val="1"/>
          <w:numId w:val="20"/>
        </w:numPr>
        <w:spacing w:line="360" w:lineRule="auto"/>
        <w:jc w:val="both"/>
        <w:rPr>
          <w:rFonts w:cs="Arial"/>
          <w:szCs w:val="24"/>
        </w:rPr>
      </w:pPr>
      <w:bookmarkStart w:id="3" w:name="_Toc475042659"/>
      <w:r w:rsidRPr="00D37F5E">
        <w:rPr>
          <w:rFonts w:cs="Arial"/>
          <w:szCs w:val="24"/>
        </w:rPr>
        <w:t>Vertaistukiryhmät</w:t>
      </w:r>
      <w:bookmarkEnd w:id="3"/>
    </w:p>
    <w:p w14:paraId="17B37668" w14:textId="530EBFBC" w:rsidR="00136C36" w:rsidRPr="00D37F5E" w:rsidRDefault="00136C36" w:rsidP="00D37F5E">
      <w:pPr>
        <w:pStyle w:val="Leipteksti2"/>
        <w:numPr>
          <w:ilvl w:val="0"/>
          <w:numId w:val="0"/>
        </w:numPr>
        <w:spacing w:line="360" w:lineRule="auto"/>
        <w:ind w:left="360"/>
        <w:jc w:val="both"/>
        <w:rPr>
          <w:sz w:val="24"/>
          <w:szCs w:val="24"/>
        </w:rPr>
      </w:pPr>
    </w:p>
    <w:p w14:paraId="385BDA1B" w14:textId="11010B20" w:rsidR="002620E6" w:rsidRPr="00D37F5E" w:rsidRDefault="00136C36" w:rsidP="00D37F5E">
      <w:pPr>
        <w:pStyle w:val="Leipteksti2"/>
        <w:numPr>
          <w:ilvl w:val="0"/>
          <w:numId w:val="0"/>
        </w:numPr>
        <w:spacing w:line="360" w:lineRule="auto"/>
        <w:ind w:left="360"/>
        <w:jc w:val="both"/>
        <w:rPr>
          <w:sz w:val="24"/>
          <w:szCs w:val="24"/>
          <w:highlight w:val="red"/>
        </w:rPr>
      </w:pPr>
      <w:r w:rsidRPr="00D37F5E">
        <w:rPr>
          <w:sz w:val="24"/>
          <w:szCs w:val="24"/>
        </w:rPr>
        <w:t xml:space="preserve">Vertaistukiryhmiä </w:t>
      </w:r>
      <w:r w:rsidR="002620E6" w:rsidRPr="00D37F5E">
        <w:rPr>
          <w:sz w:val="24"/>
          <w:szCs w:val="24"/>
        </w:rPr>
        <w:t xml:space="preserve">ohjasivat seutualueilla koulutetut vapaaehtoistyöntekijät ja </w:t>
      </w:r>
      <w:proofErr w:type="spellStart"/>
      <w:r w:rsidR="002620E6" w:rsidRPr="00D37F5E">
        <w:rPr>
          <w:sz w:val="24"/>
          <w:szCs w:val="24"/>
        </w:rPr>
        <w:t>Läheis</w:t>
      </w:r>
      <w:proofErr w:type="spellEnd"/>
      <w:r w:rsidR="002620E6" w:rsidRPr="00D37F5E">
        <w:rPr>
          <w:sz w:val="24"/>
          <w:szCs w:val="24"/>
        </w:rPr>
        <w:t xml:space="preserve">- ja perhetyön keskuksen työntekijät. Ryhmiä toimi 30 paikkakunnalla. </w:t>
      </w:r>
      <w:bookmarkStart w:id="4" w:name="OLE_LINK20"/>
      <w:bookmarkStart w:id="5" w:name="OLE_LINK21"/>
      <w:r w:rsidR="002620E6" w:rsidRPr="00D37F5E">
        <w:rPr>
          <w:sz w:val="24"/>
          <w:szCs w:val="24"/>
        </w:rPr>
        <w:t>Ryhmät kokoontuivat 148 (419) kertaa ja käyntikertoja ryhmissä oli</w:t>
      </w:r>
      <w:bookmarkEnd w:id="4"/>
      <w:bookmarkEnd w:id="5"/>
      <w:r w:rsidR="002620E6" w:rsidRPr="00D37F5E">
        <w:rPr>
          <w:sz w:val="24"/>
          <w:szCs w:val="24"/>
        </w:rPr>
        <w:t xml:space="preserve"> 444 (1823). </w:t>
      </w:r>
    </w:p>
    <w:p w14:paraId="1ADA14EF" w14:textId="2E313895" w:rsidR="002620E6" w:rsidRPr="00D37F5E" w:rsidRDefault="002620E6" w:rsidP="00D37F5E">
      <w:pPr>
        <w:pStyle w:val="Leipteksti2"/>
        <w:spacing w:line="360" w:lineRule="auto"/>
        <w:ind w:left="360"/>
        <w:jc w:val="both"/>
        <w:rPr>
          <w:sz w:val="24"/>
          <w:szCs w:val="24"/>
          <w:highlight w:val="green"/>
        </w:rPr>
      </w:pPr>
    </w:p>
    <w:p w14:paraId="3B61C7ED" w14:textId="5C200FF4" w:rsidR="002620E6" w:rsidRPr="00D37F5E" w:rsidRDefault="002620E6" w:rsidP="00D37F5E">
      <w:pPr>
        <w:pStyle w:val="Otsikko2"/>
        <w:numPr>
          <w:ilvl w:val="1"/>
          <w:numId w:val="20"/>
        </w:numPr>
        <w:spacing w:line="360" w:lineRule="auto"/>
        <w:jc w:val="both"/>
        <w:rPr>
          <w:rFonts w:cs="Arial"/>
          <w:szCs w:val="24"/>
        </w:rPr>
      </w:pPr>
      <w:bookmarkStart w:id="6" w:name="_Toc475042660"/>
      <w:r w:rsidRPr="00D37F5E">
        <w:rPr>
          <w:rFonts w:cs="Arial"/>
          <w:szCs w:val="24"/>
        </w:rPr>
        <w:t>Tukihenkilötoiminta</w:t>
      </w:r>
      <w:bookmarkEnd w:id="6"/>
    </w:p>
    <w:p w14:paraId="313FA44B" w14:textId="77777777" w:rsidR="002620E6" w:rsidRPr="00D37F5E" w:rsidRDefault="002620E6" w:rsidP="00D37F5E">
      <w:pPr>
        <w:pStyle w:val="Leipteksti2"/>
        <w:spacing w:line="360" w:lineRule="auto"/>
        <w:ind w:left="360"/>
        <w:jc w:val="both"/>
        <w:rPr>
          <w:sz w:val="24"/>
          <w:szCs w:val="24"/>
        </w:rPr>
      </w:pPr>
    </w:p>
    <w:p w14:paraId="718E98E0" w14:textId="77777777" w:rsidR="002620E6" w:rsidRPr="00D37F5E" w:rsidRDefault="002620E6" w:rsidP="00D37F5E">
      <w:pPr>
        <w:pStyle w:val="Leipteksti2"/>
        <w:spacing w:line="360" w:lineRule="auto"/>
        <w:ind w:left="360"/>
        <w:jc w:val="both"/>
        <w:rPr>
          <w:sz w:val="24"/>
          <w:szCs w:val="24"/>
        </w:rPr>
      </w:pPr>
      <w:r w:rsidRPr="00D37F5E">
        <w:rPr>
          <w:sz w:val="24"/>
          <w:szCs w:val="24"/>
        </w:rPr>
        <w:t xml:space="preserve">Tukihenkilöinä toimivat koulutetut vapaaehtoiset </w:t>
      </w:r>
      <w:bookmarkStart w:id="7" w:name="OLE_LINK12"/>
      <w:bookmarkStart w:id="8" w:name="OLE_LINK13"/>
      <w:r w:rsidRPr="00D37F5E">
        <w:rPr>
          <w:sz w:val="24"/>
          <w:szCs w:val="24"/>
        </w:rPr>
        <w:t>kuudella seutualueella. Tukihenkilötoimintaan liittyviä tukipuheluja ja tukitapaamisia oli yhteensä 648 (1956) kappaletta.</w:t>
      </w:r>
      <w:bookmarkEnd w:id="7"/>
      <w:bookmarkEnd w:id="8"/>
      <w:r w:rsidRPr="00D37F5E">
        <w:rPr>
          <w:sz w:val="24"/>
          <w:szCs w:val="24"/>
        </w:rPr>
        <w:t xml:space="preserve"> Väheneminen johtui Arki Haltuun intensiivisen avokuntoutuksen alkamisen johdosta. Arki haltuun kuntoutuksessa oli 15 asiakasta. Hanke toteutettiin Päivikki ja Sakari Sohlbergin säätiön tuella sekä työllistämistukirahoituksella.  </w:t>
      </w:r>
    </w:p>
    <w:p w14:paraId="068BBC18" w14:textId="77777777" w:rsidR="002620E6" w:rsidRPr="00D37F5E" w:rsidRDefault="002620E6" w:rsidP="00D37F5E">
      <w:pPr>
        <w:pStyle w:val="Leipteksti2"/>
        <w:spacing w:line="360" w:lineRule="auto"/>
        <w:ind w:left="360"/>
        <w:jc w:val="both"/>
        <w:rPr>
          <w:sz w:val="24"/>
          <w:szCs w:val="24"/>
        </w:rPr>
      </w:pPr>
    </w:p>
    <w:p w14:paraId="39BB9BCB" w14:textId="295A9335" w:rsidR="002620E6" w:rsidRPr="00D37F5E" w:rsidRDefault="002620E6" w:rsidP="00D37F5E">
      <w:pPr>
        <w:pStyle w:val="Otsikko2"/>
        <w:numPr>
          <w:ilvl w:val="1"/>
          <w:numId w:val="20"/>
        </w:numPr>
        <w:spacing w:line="360" w:lineRule="auto"/>
        <w:jc w:val="both"/>
        <w:rPr>
          <w:rFonts w:cs="Arial"/>
          <w:szCs w:val="24"/>
        </w:rPr>
      </w:pPr>
      <w:bookmarkStart w:id="9" w:name="_Toc475042661"/>
      <w:r w:rsidRPr="00D37F5E">
        <w:rPr>
          <w:rFonts w:cs="Arial"/>
          <w:szCs w:val="24"/>
        </w:rPr>
        <w:t>Yksilötapaamiset</w:t>
      </w:r>
      <w:bookmarkEnd w:id="9"/>
    </w:p>
    <w:p w14:paraId="6D5481A0" w14:textId="77777777" w:rsidR="002620E6" w:rsidRPr="00D37F5E" w:rsidRDefault="002620E6" w:rsidP="00D37F5E">
      <w:pPr>
        <w:pStyle w:val="Leipteksti2"/>
        <w:spacing w:line="360" w:lineRule="auto"/>
        <w:ind w:left="360"/>
        <w:jc w:val="both"/>
        <w:rPr>
          <w:sz w:val="24"/>
          <w:szCs w:val="24"/>
        </w:rPr>
      </w:pPr>
    </w:p>
    <w:p w14:paraId="5DFDD0E2" w14:textId="77777777" w:rsidR="002620E6" w:rsidRPr="00D37F5E" w:rsidRDefault="002620E6" w:rsidP="00D37F5E">
      <w:pPr>
        <w:pStyle w:val="Leipteksti2"/>
        <w:spacing w:line="360" w:lineRule="auto"/>
        <w:ind w:left="360"/>
        <w:jc w:val="both"/>
        <w:rPr>
          <w:sz w:val="24"/>
          <w:szCs w:val="24"/>
        </w:rPr>
      </w:pPr>
      <w:r w:rsidRPr="00D37F5E">
        <w:rPr>
          <w:sz w:val="24"/>
          <w:szCs w:val="24"/>
        </w:rPr>
        <w:t>Seutualueet tarjosivat huumeidenkäyttäjien läheisille ja käyttäjille mahdollisuutta sopia henkilökohtaisesta tai perhetapaamisesta koulutetun vapaaehtoisen kanssa. Tapaamisia toteutettiin 119 (131), joista läheisten kanssa 99 ja käyttäjien kanssa 20 kertaa. Aiheina olivat huumeidenkäytön aiheuttama kriisi tai muut huumeidenkäyttöön liittyvät asiat.</w:t>
      </w:r>
    </w:p>
    <w:p w14:paraId="22151F55" w14:textId="77777777" w:rsidR="002620E6" w:rsidRPr="00D37F5E" w:rsidRDefault="002620E6" w:rsidP="00D37F5E">
      <w:pPr>
        <w:pStyle w:val="Leipteksti2"/>
        <w:spacing w:line="360" w:lineRule="auto"/>
        <w:ind w:left="360"/>
        <w:jc w:val="both"/>
        <w:rPr>
          <w:b/>
          <w:bCs/>
          <w:sz w:val="24"/>
          <w:szCs w:val="24"/>
        </w:rPr>
      </w:pPr>
    </w:p>
    <w:p w14:paraId="4F064C62" w14:textId="7442223C" w:rsidR="006E134E" w:rsidRPr="00D37F5E" w:rsidRDefault="7DB614CF" w:rsidP="00D37F5E">
      <w:pPr>
        <w:pStyle w:val="Otsikko2"/>
        <w:numPr>
          <w:ilvl w:val="1"/>
          <w:numId w:val="20"/>
        </w:numPr>
        <w:spacing w:line="360" w:lineRule="auto"/>
        <w:jc w:val="both"/>
        <w:rPr>
          <w:rFonts w:cs="Arial"/>
          <w:szCs w:val="24"/>
        </w:rPr>
      </w:pPr>
      <w:bookmarkStart w:id="10" w:name="_Toc475042662"/>
      <w:r w:rsidRPr="00D37F5E">
        <w:rPr>
          <w:rFonts w:cs="Arial"/>
          <w:szCs w:val="24"/>
        </w:rPr>
        <w:t>Sähköinen auttaminen</w:t>
      </w:r>
      <w:r w:rsidR="006E134E" w:rsidRPr="00D37F5E">
        <w:rPr>
          <w:rFonts w:cs="Arial"/>
          <w:szCs w:val="24"/>
        </w:rPr>
        <w:t>.</w:t>
      </w:r>
      <w:bookmarkEnd w:id="10"/>
    </w:p>
    <w:p w14:paraId="733CB24B" w14:textId="77777777" w:rsidR="006E134E" w:rsidRPr="00D37F5E" w:rsidRDefault="006E134E" w:rsidP="00D37F5E">
      <w:pPr>
        <w:pStyle w:val="Leipteksti2"/>
        <w:spacing w:line="360" w:lineRule="auto"/>
        <w:ind w:left="360"/>
        <w:jc w:val="both"/>
        <w:rPr>
          <w:sz w:val="24"/>
          <w:szCs w:val="24"/>
        </w:rPr>
      </w:pPr>
    </w:p>
    <w:p w14:paraId="1DF1D64F" w14:textId="3FAD37A6" w:rsidR="00090871" w:rsidRPr="00D37F5E" w:rsidRDefault="7DB614CF" w:rsidP="00D37F5E">
      <w:pPr>
        <w:pStyle w:val="Leipteksti2"/>
        <w:spacing w:line="360" w:lineRule="auto"/>
        <w:ind w:left="360"/>
        <w:jc w:val="both"/>
        <w:rPr>
          <w:sz w:val="24"/>
          <w:szCs w:val="24"/>
        </w:rPr>
      </w:pPr>
      <w:r w:rsidRPr="00D37F5E">
        <w:rPr>
          <w:sz w:val="24"/>
          <w:szCs w:val="24"/>
        </w:rPr>
        <w:t xml:space="preserve">Läheisten tukitoiminnassa A-klinikkasäätiön Päihdelinkin alla olevan Vilpola-nettikeskustelualusta on vakiinnuttanut paikkansa yhtenä vertaistuen muotona. Vilpolassa </w:t>
      </w:r>
      <w:r w:rsidRPr="00D37F5E">
        <w:rPr>
          <w:sz w:val="24"/>
          <w:szCs w:val="24"/>
        </w:rPr>
        <w:lastRenderedPageBreak/>
        <w:t>toimivat ohjaajina koulutetut vapaaehtoiset.</w:t>
      </w:r>
      <w:r w:rsidR="00090871" w:rsidRPr="00D37F5E">
        <w:rPr>
          <w:sz w:val="24"/>
          <w:szCs w:val="24"/>
        </w:rPr>
        <w:t xml:space="preserve"> Vilpolassa jatkettiin myös suljettua nettiryhmätoimintaa. Surutyöhön keskityttiin uudella tavoin ja Vilpolassa kokeiltiin ohjattua sururyhmää. </w:t>
      </w:r>
    </w:p>
    <w:p w14:paraId="57F9C5A9" w14:textId="03477E93" w:rsidR="006E134E" w:rsidRPr="00D37F5E" w:rsidRDefault="006E134E" w:rsidP="00D37F5E">
      <w:pPr>
        <w:pStyle w:val="Leipteksti2"/>
        <w:spacing w:line="360" w:lineRule="auto"/>
        <w:ind w:left="360"/>
        <w:jc w:val="both"/>
        <w:rPr>
          <w:sz w:val="24"/>
          <w:szCs w:val="24"/>
        </w:rPr>
      </w:pPr>
    </w:p>
    <w:p w14:paraId="2E9B8D10" w14:textId="77777777" w:rsidR="006E134E" w:rsidRPr="00D37F5E" w:rsidRDefault="006E134E" w:rsidP="00D37F5E">
      <w:pPr>
        <w:spacing w:line="360" w:lineRule="auto"/>
        <w:ind w:left="360"/>
        <w:jc w:val="both"/>
      </w:pPr>
      <w:r w:rsidRPr="00D37F5E">
        <w:t>Facebookissa jatkoi viisi vertaistukiryhmää toimintaansa. Läheisille suunnatussa ryhmässä oli vuoden aikana jäseniä 400, huumeista irtaumista harkitsevien ryhmässä 29 jäsentä. Puolisoryhmä niille, joiden parisuhteissa päihteiden käyttöä, jäseniä oli 16. Päihdekuntoutujia, joilla lapsia ryhmässä oli 30 jäsentä ja vertaistukiryhmä sisaruksille, 37 jäsentä.</w:t>
      </w:r>
      <w:r w:rsidRPr="00D37F5E">
        <w:rPr>
          <w:color w:val="92D050"/>
        </w:rPr>
        <w:t xml:space="preserve"> </w:t>
      </w:r>
    </w:p>
    <w:p w14:paraId="68CF7962" w14:textId="77777777" w:rsidR="006E134E" w:rsidRPr="00D37F5E" w:rsidRDefault="006E134E" w:rsidP="00D37F5E">
      <w:pPr>
        <w:pStyle w:val="Leipteksti2"/>
        <w:spacing w:line="360" w:lineRule="auto"/>
        <w:ind w:left="360"/>
        <w:jc w:val="both"/>
        <w:rPr>
          <w:sz w:val="24"/>
          <w:szCs w:val="24"/>
        </w:rPr>
      </w:pPr>
    </w:p>
    <w:p w14:paraId="2C02E38C" w14:textId="5E0C660F" w:rsidR="00413F23" w:rsidRPr="00D37F5E" w:rsidRDefault="00413F23" w:rsidP="00D37F5E">
      <w:pPr>
        <w:pStyle w:val="Leipteksti2"/>
        <w:spacing w:line="360" w:lineRule="auto"/>
        <w:ind w:left="360"/>
        <w:jc w:val="both"/>
        <w:rPr>
          <w:sz w:val="24"/>
          <w:szCs w:val="24"/>
        </w:rPr>
      </w:pPr>
    </w:p>
    <w:p w14:paraId="1D62D59E" w14:textId="1DA6D504" w:rsidR="00D32FD7" w:rsidRPr="00B82FE8" w:rsidRDefault="00D32FD7" w:rsidP="00B82FE8">
      <w:pPr>
        <w:pStyle w:val="Otsikko1"/>
      </w:pPr>
      <w:bookmarkStart w:id="11" w:name="_Toc475042663"/>
      <w:r w:rsidRPr="00B82FE8">
        <w:t>VAPAAEHTOISTYÖ</w:t>
      </w:r>
      <w:bookmarkEnd w:id="11"/>
    </w:p>
    <w:p w14:paraId="6F9B6E41" w14:textId="77777777" w:rsidR="00B82FE8" w:rsidRDefault="00D32FD7" w:rsidP="00B82FE8">
      <w:pPr>
        <w:spacing w:line="360" w:lineRule="auto"/>
        <w:ind w:left="360"/>
        <w:rPr>
          <w:color w:val="080808"/>
          <w:shd w:val="clear" w:color="auto" w:fill="FFFFFF"/>
        </w:rPr>
      </w:pPr>
      <w:r w:rsidRPr="00D32FD7">
        <w:rPr>
          <w:color w:val="080808"/>
          <w:shd w:val="clear" w:color="auto" w:fill="FFFFFF"/>
        </w:rPr>
        <w:t>I</w:t>
      </w:r>
      <w:r w:rsidRPr="00D32FD7">
        <w:rPr>
          <w:color w:val="080808"/>
          <w:shd w:val="clear" w:color="auto" w:fill="FFFFFF"/>
        </w:rPr>
        <w:t xml:space="preserve">rti Huumeista ry:n vapaaehtoistyöntekijät toimivat eri puolella Suomea. Toimintamuotoja ovat </w:t>
      </w:r>
      <w:r>
        <w:rPr>
          <w:color w:val="080808"/>
          <w:shd w:val="clear" w:color="auto" w:fill="FFFFFF"/>
        </w:rPr>
        <w:t xml:space="preserve">vertaistukiryhmät, puhelintuki, </w:t>
      </w:r>
      <w:r w:rsidRPr="00D32FD7">
        <w:rPr>
          <w:color w:val="080808"/>
          <w:shd w:val="clear" w:color="auto" w:fill="FFFFFF"/>
        </w:rPr>
        <w:t>asiakastapaamiset, tukihenki</w:t>
      </w:r>
      <w:r>
        <w:rPr>
          <w:color w:val="080808"/>
          <w:shd w:val="clear" w:color="auto" w:fill="FFFFFF"/>
        </w:rPr>
        <w:t xml:space="preserve">lötoiminta </w:t>
      </w:r>
      <w:r w:rsidRPr="00D32FD7">
        <w:rPr>
          <w:color w:val="080808"/>
          <w:shd w:val="clear" w:color="auto" w:fill="FFFFFF"/>
        </w:rPr>
        <w:t>sekä ehkäisevä päihdetyö.</w:t>
      </w:r>
    </w:p>
    <w:p w14:paraId="42A5AE2A" w14:textId="77777777" w:rsidR="00B82FE8" w:rsidRDefault="00B82FE8" w:rsidP="00B82FE8">
      <w:pPr>
        <w:spacing w:line="360" w:lineRule="auto"/>
        <w:ind w:left="360"/>
        <w:rPr>
          <w:color w:val="080808"/>
          <w:shd w:val="clear" w:color="auto" w:fill="FFFFFF"/>
        </w:rPr>
      </w:pPr>
    </w:p>
    <w:p w14:paraId="528C4217" w14:textId="75CE3210" w:rsidR="00B82FE8" w:rsidRDefault="00B82FE8" w:rsidP="00B82FE8">
      <w:pPr>
        <w:spacing w:line="360" w:lineRule="auto"/>
        <w:ind w:left="360"/>
        <w:rPr>
          <w:color w:val="080808"/>
          <w:shd w:val="clear" w:color="auto" w:fill="FFFFFF"/>
        </w:rPr>
      </w:pPr>
      <w:r>
        <w:t xml:space="preserve">Yhdistyksellä oli vuoden 2016 </w:t>
      </w:r>
      <w:proofErr w:type="gramStart"/>
      <w:r>
        <w:t xml:space="preserve">lopussa </w:t>
      </w:r>
      <w:r w:rsidRPr="00B82FE8">
        <w:rPr>
          <w:color w:val="0070C0"/>
        </w:rPr>
        <w:t>?</w:t>
      </w:r>
      <w:proofErr w:type="gramEnd"/>
      <w:r w:rsidRPr="00D37F5E">
        <w:t xml:space="preserve"> vapaaehtoisia Facebookissa 34 kpl ja lisäksi ei Facebook-toiminnassa mukana olevat vapaaehtoiset</w:t>
      </w:r>
    </w:p>
    <w:p w14:paraId="7FBF7D58" w14:textId="77777777" w:rsidR="00B82FE8" w:rsidRPr="00D32FD7" w:rsidRDefault="00B82FE8" w:rsidP="00D32FD7">
      <w:pPr>
        <w:spacing w:line="360" w:lineRule="auto"/>
        <w:ind w:left="360"/>
        <w:rPr>
          <w:lang w:eastAsia="en-US"/>
        </w:rPr>
      </w:pPr>
    </w:p>
    <w:p w14:paraId="4C6C5B58" w14:textId="4F6629EA" w:rsidR="00617C53" w:rsidRPr="00D37F5E" w:rsidRDefault="00617C53" w:rsidP="00D37F5E">
      <w:pPr>
        <w:pStyle w:val="Otsikko1"/>
      </w:pPr>
      <w:bookmarkStart w:id="12" w:name="_Toc475042664"/>
      <w:r w:rsidRPr="00D37F5E">
        <w:t>Ehkäisevä työ</w:t>
      </w:r>
      <w:bookmarkEnd w:id="12"/>
    </w:p>
    <w:p w14:paraId="529914FE" w14:textId="77777777" w:rsidR="002620E6" w:rsidRPr="00D37F5E" w:rsidRDefault="002620E6" w:rsidP="00D37F5E">
      <w:pPr>
        <w:spacing w:line="360" w:lineRule="auto"/>
        <w:ind w:left="360" w:right="663"/>
        <w:jc w:val="both"/>
      </w:pPr>
    </w:p>
    <w:p w14:paraId="3490F570" w14:textId="77777777" w:rsidR="006E134E" w:rsidRPr="00D37F5E" w:rsidRDefault="006E134E" w:rsidP="00D37F5E">
      <w:pPr>
        <w:spacing w:line="360" w:lineRule="auto"/>
        <w:ind w:left="360" w:right="663"/>
        <w:jc w:val="both"/>
        <w:rPr>
          <w:color w:val="303030"/>
        </w:rPr>
      </w:pPr>
      <w:r w:rsidRPr="00D37F5E">
        <w:rPr>
          <w:color w:val="303030"/>
        </w:rPr>
        <w:t>Ehkäisevä huumetyö Irti Huumeista ry:llä oli päihteiden aiheuttamien haittojen ehkäisyä ja vähentämistä. Työn tavoitteena on vähentää päihteiden kysyntää, saatavuutta, tarjontaa ja päihdehaittoja sekä edistää terveyttä, turvallisuutta ja hyvinvointia.</w:t>
      </w:r>
    </w:p>
    <w:p w14:paraId="418C177D" w14:textId="04BC6881" w:rsidR="006E134E" w:rsidRPr="00D37F5E" w:rsidRDefault="006E134E" w:rsidP="00D37F5E">
      <w:pPr>
        <w:spacing w:line="360" w:lineRule="auto"/>
        <w:ind w:left="360" w:right="663"/>
        <w:jc w:val="both"/>
        <w:rPr>
          <w:color w:val="303030"/>
        </w:rPr>
      </w:pPr>
    </w:p>
    <w:p w14:paraId="591ED64C" w14:textId="41FADF08" w:rsidR="002620E6" w:rsidRPr="00D37F5E" w:rsidRDefault="7DB614CF" w:rsidP="00D37F5E">
      <w:pPr>
        <w:spacing w:line="360" w:lineRule="auto"/>
        <w:ind w:left="360" w:right="663"/>
        <w:jc w:val="both"/>
      </w:pPr>
      <w:r w:rsidRPr="00D37F5E">
        <w:t xml:space="preserve">Yhdistys osallistui EHYT ry:n koordinoimaan Ehkäisevän Päihdetyön Verkoston (EPT) ja sen alaisen huume-, viestintä-, koulutus- ja arviointityöryhmän toimintaan. </w:t>
      </w:r>
      <w:r w:rsidRPr="00D37F5E">
        <w:rPr>
          <w:color w:val="FF0066"/>
        </w:rPr>
        <w:t>E</w:t>
      </w:r>
      <w:r w:rsidR="00F865FC">
        <w:rPr>
          <w:color w:val="FF0066"/>
        </w:rPr>
        <w:t>hkäisevää työtä toteutettii</w:t>
      </w:r>
      <w:r w:rsidR="009A108E" w:rsidRPr="00D37F5E">
        <w:rPr>
          <w:color w:val="FF0066"/>
        </w:rPr>
        <w:t>n</w:t>
      </w:r>
      <w:r w:rsidRPr="00D37F5E">
        <w:rPr>
          <w:color w:val="FF0066"/>
        </w:rPr>
        <w:t xml:space="preserve"> päihteisiin liittyvissä koulutuksissa, vanhempainilloissa ja tilaisuuksissa tavoitettiin </w:t>
      </w:r>
      <w:r w:rsidR="002620E6" w:rsidRPr="00D37F5E">
        <w:rPr>
          <w:color w:val="FF0066"/>
        </w:rPr>
        <w:t>2</w:t>
      </w:r>
      <w:r w:rsidRPr="00D37F5E">
        <w:rPr>
          <w:color w:val="FF0066"/>
        </w:rPr>
        <w:t>117 (2591) ammattihenkilöstöön kuuluvaa ja ammattiin opiskelevaa sekä aiheista kiin</w:t>
      </w:r>
      <w:r w:rsidR="002620E6" w:rsidRPr="00D37F5E">
        <w:rPr>
          <w:color w:val="FF0066"/>
        </w:rPr>
        <w:t>nostuneita. Niitä järjestettiin</w:t>
      </w:r>
      <w:r w:rsidRPr="00D37F5E">
        <w:rPr>
          <w:color w:val="FF0066"/>
        </w:rPr>
        <w:t xml:space="preserve"> 51 kpl.</w:t>
      </w:r>
      <w:r w:rsidRPr="00D37F5E">
        <w:t xml:space="preserve"> </w:t>
      </w:r>
    </w:p>
    <w:p w14:paraId="7672B6D0" w14:textId="77777777" w:rsidR="002620E6" w:rsidRPr="00D37F5E" w:rsidRDefault="002620E6" w:rsidP="00D37F5E">
      <w:pPr>
        <w:spacing w:line="360" w:lineRule="auto"/>
        <w:ind w:left="360" w:right="663"/>
        <w:jc w:val="both"/>
      </w:pPr>
    </w:p>
    <w:p w14:paraId="1170A43F" w14:textId="77777777" w:rsidR="002620E6" w:rsidRPr="00D37F5E" w:rsidRDefault="002620E6" w:rsidP="00D37F5E">
      <w:pPr>
        <w:spacing w:line="360" w:lineRule="auto"/>
        <w:ind w:left="360" w:right="663"/>
        <w:jc w:val="both"/>
      </w:pPr>
      <w:r w:rsidRPr="00D37F5E">
        <w:t>Irti Huumeista ry:n vapaaehtoiset</w:t>
      </w:r>
      <w:r w:rsidR="7DB614CF" w:rsidRPr="00D37F5E">
        <w:t xml:space="preserve"> osallistuivat oman alueensa yhteistyökumppaneiden k</w:t>
      </w:r>
      <w:r w:rsidRPr="00D37F5E">
        <w:t>anssa yhteisiin tapahtumiin. Y</w:t>
      </w:r>
      <w:r w:rsidR="7DB614CF" w:rsidRPr="00D37F5E">
        <w:t>hteistyötä</w:t>
      </w:r>
      <w:r w:rsidRPr="00D37F5E">
        <w:t xml:space="preserve"> tehtiin</w:t>
      </w:r>
      <w:r w:rsidR="7DB614CF" w:rsidRPr="00D37F5E">
        <w:t xml:space="preserve"> eri kuntien järjestötoimijoiden kanssa.  </w:t>
      </w:r>
      <w:r w:rsidR="7DB614CF" w:rsidRPr="00D37F5E">
        <w:rPr>
          <w:color w:val="FF0066"/>
        </w:rPr>
        <w:t xml:space="preserve">Vekarajärven varuskunnan alokkaiden kansalaiskasvatuspäivillä kohdattiin 1100 varusmiestä. </w:t>
      </w:r>
      <w:proofErr w:type="spellStart"/>
      <w:r w:rsidR="7DB614CF" w:rsidRPr="00D37F5E">
        <w:rPr>
          <w:color w:val="FF0066"/>
        </w:rPr>
        <w:t>Flashmob</w:t>
      </w:r>
      <w:proofErr w:type="spellEnd"/>
      <w:r w:rsidR="7DB614CF" w:rsidRPr="00D37F5E">
        <w:rPr>
          <w:color w:val="FF0066"/>
        </w:rPr>
        <w:t xml:space="preserve"> tietoiskuja järjestettiin 9:llä yläkoululla, joissa tavoitettiin 1500 yläkoulun oppilasta.</w:t>
      </w:r>
    </w:p>
    <w:p w14:paraId="73054DD1" w14:textId="77777777" w:rsidR="002620E6" w:rsidRPr="00D37F5E" w:rsidRDefault="002620E6" w:rsidP="00D37F5E">
      <w:pPr>
        <w:spacing w:line="360" w:lineRule="auto"/>
        <w:ind w:left="360" w:right="663"/>
        <w:jc w:val="both"/>
      </w:pPr>
    </w:p>
    <w:p w14:paraId="049C427E" w14:textId="0B77BE75" w:rsidR="00617C53" w:rsidRPr="00D37F5E" w:rsidRDefault="7DB614CF" w:rsidP="00D37F5E">
      <w:pPr>
        <w:spacing w:line="360" w:lineRule="auto"/>
        <w:ind w:left="360" w:right="663"/>
        <w:jc w:val="both"/>
      </w:pPr>
      <w:r w:rsidRPr="00D37F5E">
        <w:t>Ehkäisevän päihdetyön viikolla (45) Irti Huumeista ry:llä oli 7 tapahtumaa 5 eri seutual</w:t>
      </w:r>
      <w:r w:rsidR="009A108E" w:rsidRPr="00D37F5E">
        <w:t>ueella. Helsingissä ja Lahdessa</w:t>
      </w:r>
      <w:r w:rsidRPr="00D37F5E">
        <w:t xml:space="preserve"> järjestettiin yhteistyössä muiden huumetyötä tekevien järjestöjen kanssa Huumeisiin kuolleiden omaisille kirkkotilaisuus. </w:t>
      </w:r>
    </w:p>
    <w:p w14:paraId="484A776E" w14:textId="77777777" w:rsidR="002620E6" w:rsidRPr="00D37F5E" w:rsidRDefault="002620E6" w:rsidP="00D37F5E">
      <w:pPr>
        <w:pStyle w:val="Leipteksti2"/>
        <w:spacing w:line="360" w:lineRule="auto"/>
        <w:ind w:left="360"/>
        <w:jc w:val="both"/>
        <w:rPr>
          <w:b/>
          <w:sz w:val="24"/>
          <w:szCs w:val="24"/>
        </w:rPr>
      </w:pPr>
    </w:p>
    <w:p w14:paraId="0F0DCEC9" w14:textId="7337DD96" w:rsidR="00617C53" w:rsidRPr="00D37F5E" w:rsidRDefault="00617C53" w:rsidP="00D37F5E">
      <w:pPr>
        <w:pStyle w:val="Otsikko1"/>
      </w:pPr>
      <w:bookmarkStart w:id="13" w:name="_Toc475042665"/>
      <w:r w:rsidRPr="00D37F5E">
        <w:t>Koulutus</w:t>
      </w:r>
      <w:bookmarkEnd w:id="13"/>
    </w:p>
    <w:p w14:paraId="725E1D0B" w14:textId="77777777" w:rsidR="00617C53" w:rsidRPr="00D37F5E" w:rsidRDefault="00617C53" w:rsidP="00D37F5E">
      <w:pPr>
        <w:pStyle w:val="Leipteksti2"/>
        <w:spacing w:line="360" w:lineRule="auto"/>
        <w:ind w:left="360"/>
        <w:jc w:val="both"/>
        <w:rPr>
          <w:sz w:val="24"/>
          <w:szCs w:val="24"/>
        </w:rPr>
      </w:pPr>
    </w:p>
    <w:p w14:paraId="34845758" w14:textId="6BD4A27B" w:rsidR="000C363A" w:rsidRPr="00D37F5E" w:rsidRDefault="7DB614CF" w:rsidP="00D37F5E">
      <w:pPr>
        <w:pStyle w:val="Leipteksti2"/>
        <w:spacing w:line="360" w:lineRule="auto"/>
        <w:ind w:left="360"/>
        <w:jc w:val="both"/>
        <w:rPr>
          <w:sz w:val="24"/>
          <w:szCs w:val="24"/>
        </w:rPr>
      </w:pPr>
      <w:r w:rsidRPr="00D37F5E">
        <w:rPr>
          <w:sz w:val="24"/>
          <w:szCs w:val="24"/>
        </w:rPr>
        <w:t xml:space="preserve">Kuluneen toimintavuoden aikana yhdistyksen vapaaehtoisille järjestettiin yhteensä </w:t>
      </w:r>
      <w:r w:rsidRPr="00D37F5E">
        <w:rPr>
          <w:color w:val="FF0066"/>
          <w:sz w:val="24"/>
          <w:szCs w:val="24"/>
        </w:rPr>
        <w:t>17</w:t>
      </w:r>
      <w:r w:rsidR="002620E6" w:rsidRPr="00D37F5E">
        <w:rPr>
          <w:color w:val="FF0066"/>
          <w:sz w:val="24"/>
          <w:szCs w:val="24"/>
        </w:rPr>
        <w:t>?</w:t>
      </w:r>
      <w:r w:rsidRPr="00D37F5E">
        <w:rPr>
          <w:color w:val="FF0066"/>
          <w:sz w:val="24"/>
          <w:szCs w:val="24"/>
        </w:rPr>
        <w:t xml:space="preserve"> </w:t>
      </w:r>
      <w:r w:rsidRPr="00D37F5E">
        <w:rPr>
          <w:sz w:val="24"/>
          <w:szCs w:val="24"/>
        </w:rPr>
        <w:t>yhdistyksen sisäistä koulutustilaisuutta. Koulutukset toteutuivat pääosin alueellisina yhden päivän koulutustapahtumina ja syysvuosikokouksen yhteydessä syventävänä jaksona. Kevät vuosikokouksen yhteydessä järjestettiin takuusäätiön koulutus liittyen velkajärjestelyyn.  Osallistujia oli kaikilta yhdistyksen seutualueilta.</w:t>
      </w:r>
    </w:p>
    <w:p w14:paraId="0813760A" w14:textId="60145FEC" w:rsidR="00617C53" w:rsidRPr="00D37F5E" w:rsidRDefault="00617C53" w:rsidP="00D37F5E">
      <w:pPr>
        <w:pStyle w:val="Leipteksti2"/>
        <w:spacing w:line="360" w:lineRule="auto"/>
        <w:ind w:left="360"/>
        <w:jc w:val="both"/>
        <w:rPr>
          <w:sz w:val="24"/>
          <w:szCs w:val="24"/>
        </w:rPr>
      </w:pPr>
    </w:p>
    <w:p w14:paraId="40003488" w14:textId="77777777" w:rsidR="00617C53" w:rsidRPr="00D37F5E" w:rsidRDefault="00ED392E" w:rsidP="00D37F5E">
      <w:pPr>
        <w:pStyle w:val="Leipteksti2"/>
        <w:spacing w:line="360" w:lineRule="auto"/>
        <w:ind w:left="360" w:right="-108"/>
        <w:jc w:val="both"/>
        <w:rPr>
          <w:sz w:val="24"/>
          <w:szCs w:val="24"/>
        </w:rPr>
      </w:pPr>
      <w:r w:rsidRPr="00D37F5E">
        <w:rPr>
          <w:sz w:val="24"/>
          <w:szCs w:val="24"/>
        </w:rPr>
        <w:t>Tilatut koulutukset</w:t>
      </w:r>
      <w:r w:rsidR="00617C53" w:rsidRPr="00D37F5E">
        <w:rPr>
          <w:sz w:val="24"/>
          <w:szCs w:val="24"/>
        </w:rPr>
        <w:t xml:space="preserve"> linjattiin yhdist</w:t>
      </w:r>
      <w:r w:rsidRPr="00D37F5E">
        <w:rPr>
          <w:sz w:val="24"/>
          <w:szCs w:val="24"/>
        </w:rPr>
        <w:t xml:space="preserve">yksen strategian mukaisesti </w:t>
      </w:r>
      <w:r w:rsidR="00617C53" w:rsidRPr="00D37F5E">
        <w:rPr>
          <w:sz w:val="24"/>
          <w:szCs w:val="24"/>
        </w:rPr>
        <w:t>kohderyhmi</w:t>
      </w:r>
      <w:r w:rsidR="00963C21" w:rsidRPr="00D37F5E">
        <w:rPr>
          <w:sz w:val="24"/>
          <w:szCs w:val="24"/>
        </w:rPr>
        <w:t xml:space="preserve">in: vanhemmat ja ammattilaiset. Järjestöjen välisen yhteistyön tehostamiseksi oppilaisiin kohdistuvat koulutukset välitettiin Ehyt ry:lle ja Music </w:t>
      </w:r>
      <w:proofErr w:type="spellStart"/>
      <w:r w:rsidR="00963C21" w:rsidRPr="00D37F5E">
        <w:rPr>
          <w:sz w:val="24"/>
          <w:szCs w:val="24"/>
        </w:rPr>
        <w:t>Against</w:t>
      </w:r>
      <w:proofErr w:type="spellEnd"/>
      <w:r w:rsidR="00963C21" w:rsidRPr="00D37F5E">
        <w:rPr>
          <w:sz w:val="24"/>
          <w:szCs w:val="24"/>
        </w:rPr>
        <w:t xml:space="preserve"> </w:t>
      </w:r>
      <w:proofErr w:type="spellStart"/>
      <w:r w:rsidR="00963C21" w:rsidRPr="00D37F5E">
        <w:rPr>
          <w:sz w:val="24"/>
          <w:szCs w:val="24"/>
        </w:rPr>
        <w:t>Drugs</w:t>
      </w:r>
      <w:proofErr w:type="spellEnd"/>
      <w:r w:rsidR="00963C21" w:rsidRPr="00D37F5E">
        <w:rPr>
          <w:sz w:val="24"/>
          <w:szCs w:val="24"/>
        </w:rPr>
        <w:t xml:space="preserve"> ry:lle. </w:t>
      </w:r>
      <w:r w:rsidR="00617C53" w:rsidRPr="00D37F5E">
        <w:rPr>
          <w:sz w:val="24"/>
          <w:szCs w:val="24"/>
        </w:rPr>
        <w:t xml:space="preserve">Tilatut koulutukset hoidettiin toimintavuoden aikana pääosin Keskustoimiston ja </w:t>
      </w:r>
      <w:proofErr w:type="spellStart"/>
      <w:r w:rsidR="00617C53" w:rsidRPr="00D37F5E">
        <w:rPr>
          <w:sz w:val="24"/>
          <w:szCs w:val="24"/>
        </w:rPr>
        <w:t>Läheis</w:t>
      </w:r>
      <w:proofErr w:type="spellEnd"/>
      <w:r w:rsidR="00617C53" w:rsidRPr="00D37F5E">
        <w:rPr>
          <w:sz w:val="24"/>
          <w:szCs w:val="24"/>
        </w:rPr>
        <w:t>- ja perhetyön keskuksen henkilökunnan toimesta. Koulutuksia on toteutettu eri p</w:t>
      </w:r>
      <w:r w:rsidR="00650262" w:rsidRPr="00D37F5E">
        <w:rPr>
          <w:sz w:val="24"/>
          <w:szCs w:val="24"/>
        </w:rPr>
        <w:t>uolen Suome</w:t>
      </w:r>
      <w:r w:rsidRPr="00D37F5E">
        <w:rPr>
          <w:sz w:val="24"/>
          <w:szCs w:val="24"/>
        </w:rPr>
        <w:t xml:space="preserve">a. </w:t>
      </w:r>
    </w:p>
    <w:p w14:paraId="04D50D34" w14:textId="77777777" w:rsidR="00617C53" w:rsidRPr="00D37F5E" w:rsidRDefault="00617C53" w:rsidP="00D37F5E">
      <w:pPr>
        <w:pStyle w:val="Leipteksti2"/>
        <w:spacing w:line="360" w:lineRule="auto"/>
        <w:ind w:left="360"/>
        <w:jc w:val="both"/>
        <w:rPr>
          <w:sz w:val="24"/>
          <w:szCs w:val="24"/>
        </w:rPr>
      </w:pPr>
    </w:p>
    <w:p w14:paraId="3A8AE74C" w14:textId="12ABA5BF" w:rsidR="00617C53" w:rsidRPr="00D37F5E" w:rsidRDefault="00617C53" w:rsidP="00D37F5E">
      <w:pPr>
        <w:pStyle w:val="Leipteksti2"/>
        <w:spacing w:line="360" w:lineRule="auto"/>
        <w:ind w:left="360"/>
        <w:jc w:val="both"/>
        <w:rPr>
          <w:sz w:val="24"/>
          <w:szCs w:val="24"/>
        </w:rPr>
      </w:pPr>
    </w:p>
    <w:p w14:paraId="4037E6A0" w14:textId="2D2DD5FD" w:rsidR="00617C53" w:rsidRPr="00D37F5E" w:rsidRDefault="00233994" w:rsidP="00D37F5E">
      <w:pPr>
        <w:pStyle w:val="Otsikko1"/>
      </w:pPr>
      <w:bookmarkStart w:id="14" w:name="_Toc475042666"/>
      <w:r w:rsidRPr="00D37F5E">
        <w:t>Viestintä ja vaikuttaminen</w:t>
      </w:r>
      <w:bookmarkEnd w:id="14"/>
    </w:p>
    <w:p w14:paraId="18F7DB31" w14:textId="77777777" w:rsidR="00233994" w:rsidRPr="00D37F5E" w:rsidRDefault="00233994" w:rsidP="00D37F5E">
      <w:pPr>
        <w:pStyle w:val="Leipteksti2"/>
        <w:spacing w:line="360" w:lineRule="auto"/>
        <w:ind w:left="360"/>
        <w:jc w:val="both"/>
        <w:rPr>
          <w:sz w:val="24"/>
          <w:szCs w:val="24"/>
        </w:rPr>
      </w:pPr>
    </w:p>
    <w:p w14:paraId="4B01C852" w14:textId="504C3759" w:rsidR="006E134E" w:rsidRPr="00D37F5E" w:rsidRDefault="006E134E" w:rsidP="00D37F5E">
      <w:pPr>
        <w:spacing w:before="100" w:beforeAutospacing="1" w:after="240" w:line="360" w:lineRule="auto"/>
        <w:ind w:left="360"/>
        <w:jc w:val="both"/>
        <w:textAlignment w:val="top"/>
        <w:rPr>
          <w:color w:val="303030"/>
        </w:rPr>
      </w:pPr>
      <w:r w:rsidRPr="00D37F5E">
        <w:rPr>
          <w:color w:val="303030"/>
        </w:rPr>
        <w:t xml:space="preserve">Huumetyötä toteutettiin tehden käytännön asiakastyötä ja vaikuttamalla. Irti Huumeista ry vaikutti päihteitä koskeviin tietoihin, asenteisiin ja oikeuksiin, päihdehaitoilta suojaaviin tekijöihin ja riskitekijöihin ja päihteiden käyttötapoihin, saatavuuteen, tarjontaan ja haittoihin julkaisten Taite-lehteä, tiedottaen </w:t>
      </w:r>
      <w:proofErr w:type="spellStart"/>
      <w:r w:rsidRPr="00D37F5E">
        <w:rPr>
          <w:color w:val="303030"/>
        </w:rPr>
        <w:t>facebookissa</w:t>
      </w:r>
      <w:proofErr w:type="spellEnd"/>
      <w:r w:rsidRPr="00D37F5E">
        <w:rPr>
          <w:color w:val="303030"/>
        </w:rPr>
        <w:t xml:space="preserve"> ja internetsivuillamme.</w:t>
      </w:r>
    </w:p>
    <w:p w14:paraId="1D8C19E2" w14:textId="77777777" w:rsidR="006E134E" w:rsidRPr="00D37F5E" w:rsidRDefault="006E134E" w:rsidP="00D37F5E">
      <w:pPr>
        <w:pStyle w:val="Leipteksti2"/>
        <w:spacing w:line="360" w:lineRule="auto"/>
        <w:ind w:left="360"/>
        <w:jc w:val="both"/>
        <w:rPr>
          <w:sz w:val="24"/>
          <w:szCs w:val="24"/>
        </w:rPr>
      </w:pPr>
    </w:p>
    <w:p w14:paraId="4AD17426" w14:textId="713305A9" w:rsidR="00233994" w:rsidRPr="00D37F5E" w:rsidRDefault="00233994" w:rsidP="00D37F5E">
      <w:pPr>
        <w:pStyle w:val="Leipteksti2"/>
        <w:spacing w:line="360" w:lineRule="auto"/>
        <w:ind w:left="360"/>
        <w:jc w:val="both"/>
        <w:rPr>
          <w:sz w:val="24"/>
          <w:szCs w:val="24"/>
        </w:rPr>
      </w:pPr>
      <w:r w:rsidRPr="00D37F5E">
        <w:rPr>
          <w:sz w:val="24"/>
          <w:szCs w:val="24"/>
        </w:rPr>
        <w:lastRenderedPageBreak/>
        <w:t xml:space="preserve">Internet-sivujen </w:t>
      </w:r>
      <w:hyperlink r:id="rId11">
        <w:r w:rsidRPr="008F699A">
          <w:rPr>
            <w:rStyle w:val="Hyperlinkki"/>
            <w:color w:val="auto"/>
            <w:sz w:val="24"/>
            <w:szCs w:val="24"/>
          </w:rPr>
          <w:t>www.irtihuumeista.fi</w:t>
        </w:r>
      </w:hyperlink>
      <w:r w:rsidRPr="008F699A">
        <w:rPr>
          <w:sz w:val="24"/>
          <w:szCs w:val="24"/>
        </w:rPr>
        <w:t xml:space="preserve"> </w:t>
      </w:r>
      <w:r w:rsidR="008F699A">
        <w:rPr>
          <w:sz w:val="24"/>
          <w:szCs w:val="24"/>
        </w:rPr>
        <w:t>käyttö oli nousussa 114 418</w:t>
      </w:r>
      <w:r w:rsidRPr="00D37F5E">
        <w:rPr>
          <w:sz w:val="24"/>
          <w:szCs w:val="24"/>
        </w:rPr>
        <w:t xml:space="preserve"> vie</w:t>
      </w:r>
      <w:r w:rsidR="008F699A">
        <w:rPr>
          <w:sz w:val="24"/>
          <w:szCs w:val="24"/>
        </w:rPr>
        <w:t>railua ja 87 850</w:t>
      </w:r>
      <w:r w:rsidRPr="00D37F5E">
        <w:rPr>
          <w:sz w:val="24"/>
          <w:szCs w:val="24"/>
        </w:rPr>
        <w:t xml:space="preserve"> yksilöityä kävijää. Eniten vierailtiin Tietoa ja tukea -sivuilla, joilla vieraili n. 70% kävijöistä. </w:t>
      </w:r>
    </w:p>
    <w:p w14:paraId="38398C86" w14:textId="77777777" w:rsidR="00617C53" w:rsidRPr="00D37F5E" w:rsidRDefault="00617C53" w:rsidP="00D37F5E">
      <w:pPr>
        <w:autoSpaceDE w:val="0"/>
        <w:autoSpaceDN w:val="0"/>
        <w:adjustRightInd w:val="0"/>
        <w:spacing w:line="360" w:lineRule="auto"/>
        <w:ind w:left="360"/>
        <w:jc w:val="both"/>
        <w:rPr>
          <w:b/>
          <w:bCs/>
        </w:rPr>
      </w:pPr>
    </w:p>
    <w:p w14:paraId="75D9E8D3" w14:textId="5D3C6AC5" w:rsidR="00D414F4" w:rsidRPr="00D37F5E" w:rsidRDefault="00584616" w:rsidP="00D37F5E">
      <w:pPr>
        <w:spacing w:line="360" w:lineRule="auto"/>
        <w:ind w:left="360"/>
        <w:jc w:val="both"/>
      </w:pPr>
      <w:r w:rsidRPr="00D37F5E">
        <w:t>Taite-</w:t>
      </w:r>
      <w:r w:rsidR="00663DC4" w:rsidRPr="00D37F5E">
        <w:t>l</w:t>
      </w:r>
      <w:r w:rsidR="0044000D" w:rsidRPr="00D37F5E">
        <w:t>ehti ilmestyi neljä kertaa s</w:t>
      </w:r>
      <w:r w:rsidR="003D70F4" w:rsidRPr="00D37F5E">
        <w:t>ekä paperi- että e-lehtiv</w:t>
      </w:r>
      <w:r w:rsidR="00663DC4" w:rsidRPr="00D37F5E">
        <w:t xml:space="preserve">ersiona. </w:t>
      </w:r>
      <w:r w:rsidR="003D70F4" w:rsidRPr="00D37F5E">
        <w:t xml:space="preserve">Vuoden viimeinen numero oli tuplanumero. </w:t>
      </w:r>
      <w:r w:rsidR="00663DC4" w:rsidRPr="00D37F5E">
        <w:t xml:space="preserve">Lehti ei ilmestynyt teemanumeroina, vaan jokaisessa lehdessä oli </w:t>
      </w:r>
      <w:r w:rsidR="002718D2" w:rsidRPr="00D37F5E">
        <w:t>aikakauslehti</w:t>
      </w:r>
      <w:r w:rsidR="00663DC4" w:rsidRPr="00D37F5E">
        <w:t xml:space="preserve">juttuja eri toiminnanalueilta. </w:t>
      </w:r>
      <w:r w:rsidR="00165525" w:rsidRPr="00D37F5E">
        <w:t xml:space="preserve">Lehti on suunnattu jäsenille ja </w:t>
      </w:r>
      <w:r w:rsidR="002718D2" w:rsidRPr="00D37F5E">
        <w:t>huumekenttää koskevista asioista</w:t>
      </w:r>
      <w:r w:rsidR="00165525" w:rsidRPr="00D37F5E">
        <w:t xml:space="preserve"> kiinnostuneille. Painosmää</w:t>
      </w:r>
      <w:r w:rsidR="003D70F4" w:rsidRPr="00D37F5E">
        <w:t>rä oli 3000 kpl</w:t>
      </w:r>
      <w:r w:rsidR="00165525" w:rsidRPr="00D37F5E">
        <w:t>.</w:t>
      </w:r>
      <w:r w:rsidR="00625DFF" w:rsidRPr="00D37F5E">
        <w:t xml:space="preserve"> </w:t>
      </w:r>
      <w:r w:rsidRPr="00D37F5E">
        <w:t xml:space="preserve">Jatkettiin </w:t>
      </w:r>
      <w:r w:rsidR="002718D2" w:rsidRPr="00D37F5E">
        <w:t xml:space="preserve">vuoden 2016 loppuun </w:t>
      </w:r>
      <w:r w:rsidRPr="00D37F5E">
        <w:t xml:space="preserve">yhteistyötä </w:t>
      </w:r>
      <w:proofErr w:type="spellStart"/>
      <w:r w:rsidR="00D414F4" w:rsidRPr="00D37F5E">
        <w:t>Subj</w:t>
      </w:r>
      <w:r w:rsidR="002718D2" w:rsidRPr="00D37F5E">
        <w:t>ectAidin</w:t>
      </w:r>
      <w:proofErr w:type="spellEnd"/>
      <w:r w:rsidR="002718D2" w:rsidRPr="00D37F5E">
        <w:t xml:space="preserve"> kanssa. Heidän kauttansa</w:t>
      </w:r>
      <w:r w:rsidR="00D414F4" w:rsidRPr="00D37F5E">
        <w:t xml:space="preserve"> opetusalan henkilöstö voi tilata lehteä opetustarkoituksiin. </w:t>
      </w:r>
      <w:proofErr w:type="spellStart"/>
      <w:r w:rsidR="00D414F4" w:rsidRPr="00D37F5E">
        <w:t>SubjectAidin</w:t>
      </w:r>
      <w:proofErr w:type="spellEnd"/>
      <w:r w:rsidR="00D414F4" w:rsidRPr="00D37F5E">
        <w:t xml:space="preserve"> kautta koulujakelu oli noin 1</w:t>
      </w:r>
      <w:r w:rsidR="003D70F4" w:rsidRPr="00D37F5E">
        <w:t>500</w:t>
      </w:r>
      <w:r w:rsidR="00665F08" w:rsidRPr="00D37F5E">
        <w:t xml:space="preserve"> kappaletta </w:t>
      </w:r>
      <w:r w:rsidR="00D414F4" w:rsidRPr="00D37F5E">
        <w:t>lehdeltä.</w:t>
      </w:r>
    </w:p>
    <w:p w14:paraId="623F4013" w14:textId="77777777" w:rsidR="00963C21" w:rsidRPr="00D37F5E" w:rsidRDefault="00963C21" w:rsidP="00D37F5E">
      <w:pPr>
        <w:pStyle w:val="Leipteksti2"/>
        <w:spacing w:line="360" w:lineRule="auto"/>
        <w:ind w:left="360"/>
        <w:jc w:val="both"/>
        <w:rPr>
          <w:sz w:val="24"/>
          <w:szCs w:val="24"/>
        </w:rPr>
      </w:pPr>
    </w:p>
    <w:p w14:paraId="079234D6" w14:textId="6D23E57B" w:rsidR="00617C53" w:rsidRPr="00D37F5E" w:rsidRDefault="47AC37AF" w:rsidP="00D37F5E">
      <w:pPr>
        <w:pStyle w:val="Leipteksti2"/>
        <w:spacing w:line="360" w:lineRule="auto"/>
        <w:ind w:left="360"/>
        <w:jc w:val="both"/>
        <w:rPr>
          <w:sz w:val="24"/>
          <w:szCs w:val="24"/>
        </w:rPr>
      </w:pPr>
      <w:r w:rsidRPr="00D37F5E">
        <w:rPr>
          <w:sz w:val="24"/>
          <w:szCs w:val="24"/>
        </w:rPr>
        <w:t>Jatkettiin laajaa viestintäuudistusta, joka valmistuu vuonna 2017. Yhdistyksen verkkosivut vaihtuvat, logo, slogan, ja esitemateriaalit uudistuvat. Jatkossa kaikki yhdistyksen materiaali ulkoisessa ja sisäisessä viestinnässä tulee olemaan uuden markkinointi-ilmeen mukaista.</w:t>
      </w:r>
    </w:p>
    <w:p w14:paraId="367E745A" w14:textId="71F4086F" w:rsidR="00747E89" w:rsidRPr="00D37F5E" w:rsidRDefault="00747E89" w:rsidP="00D37F5E">
      <w:pPr>
        <w:pStyle w:val="Avskleipis"/>
        <w:spacing w:line="360" w:lineRule="auto"/>
        <w:ind w:left="360"/>
        <w:jc w:val="both"/>
        <w:rPr>
          <w:rFonts w:ascii="Arial" w:hAnsi="Arial" w:cs="Arial"/>
          <w:b/>
          <w:iCs/>
          <w:sz w:val="24"/>
          <w:szCs w:val="24"/>
        </w:rPr>
      </w:pPr>
    </w:p>
    <w:p w14:paraId="2DB2D1F3" w14:textId="1A090050" w:rsidR="00233994" w:rsidRPr="00D37F5E" w:rsidRDefault="00617C53" w:rsidP="00D37F5E">
      <w:pPr>
        <w:pStyle w:val="Otsikko1"/>
      </w:pPr>
      <w:bookmarkStart w:id="15" w:name="_Toc475042667"/>
      <w:r w:rsidRPr="00D37F5E">
        <w:t xml:space="preserve">Verkostoyhteistyö </w:t>
      </w:r>
      <w:r w:rsidR="00233994" w:rsidRPr="00D37F5E">
        <w:t>ja yhteistyöhankkeet</w:t>
      </w:r>
      <w:bookmarkEnd w:id="15"/>
    </w:p>
    <w:p w14:paraId="402D1804" w14:textId="77777777" w:rsidR="00233994" w:rsidRPr="00D37F5E" w:rsidRDefault="00233994" w:rsidP="00D37F5E">
      <w:pPr>
        <w:pStyle w:val="Leipteksti2"/>
        <w:spacing w:line="360" w:lineRule="auto"/>
        <w:ind w:left="360"/>
        <w:jc w:val="both"/>
        <w:rPr>
          <w:sz w:val="24"/>
          <w:szCs w:val="24"/>
        </w:rPr>
      </w:pPr>
    </w:p>
    <w:p w14:paraId="1CFF28E6" w14:textId="77777777" w:rsidR="00233994" w:rsidRPr="00D37F5E" w:rsidRDefault="00233994" w:rsidP="00D37F5E">
      <w:pPr>
        <w:pStyle w:val="Leipteksti2"/>
        <w:spacing w:line="360" w:lineRule="auto"/>
        <w:ind w:left="360"/>
        <w:jc w:val="both"/>
        <w:rPr>
          <w:sz w:val="24"/>
          <w:szCs w:val="24"/>
        </w:rPr>
      </w:pPr>
      <w:r w:rsidRPr="00D37F5E">
        <w:rPr>
          <w:sz w:val="24"/>
          <w:szCs w:val="24"/>
        </w:rPr>
        <w:t>Uutena projektina alkoi kahdeksan järjestön yhteistyönä tutkimus- ja kehittämishanke (MIPA) mielenterveys- ja päihdetyöhön.</w:t>
      </w:r>
    </w:p>
    <w:p w14:paraId="0A6A9398" w14:textId="77777777" w:rsidR="00617C53" w:rsidRPr="00D37F5E" w:rsidRDefault="00617C53" w:rsidP="00D37F5E">
      <w:pPr>
        <w:pStyle w:val="Avskleipis"/>
        <w:spacing w:line="360" w:lineRule="auto"/>
        <w:ind w:left="360"/>
        <w:jc w:val="both"/>
        <w:rPr>
          <w:rFonts w:ascii="Arial" w:hAnsi="Arial" w:cs="Arial"/>
          <w:b/>
          <w:iCs/>
          <w:sz w:val="24"/>
          <w:szCs w:val="24"/>
        </w:rPr>
      </w:pPr>
    </w:p>
    <w:p w14:paraId="1315EE07" w14:textId="5EB8A246" w:rsidR="00B8322D" w:rsidRPr="00D37F5E" w:rsidRDefault="7DB614CF" w:rsidP="00D37F5E">
      <w:pPr>
        <w:pStyle w:val="Avskleipis"/>
        <w:spacing w:line="360" w:lineRule="auto"/>
        <w:ind w:left="360"/>
        <w:jc w:val="both"/>
        <w:rPr>
          <w:rFonts w:ascii="Arial" w:eastAsia="Arial" w:hAnsi="Arial" w:cs="Arial"/>
          <w:sz w:val="24"/>
          <w:szCs w:val="24"/>
        </w:rPr>
      </w:pPr>
      <w:r w:rsidRPr="00D37F5E">
        <w:rPr>
          <w:rFonts w:ascii="Arial" w:eastAsia="Arial" w:hAnsi="Arial" w:cs="Arial"/>
          <w:sz w:val="24"/>
          <w:szCs w:val="24"/>
        </w:rPr>
        <w:t>Verkostoyhteistyötä muiden järjestöjen, kaupunkien toimijoiden ja päättäjien kanssa jatkettiin. Vuoden 2016 aikana jatkettiin ko</w:t>
      </w:r>
      <w:r w:rsidR="009A108E" w:rsidRPr="00D37F5E">
        <w:rPr>
          <w:rFonts w:ascii="Arial" w:eastAsia="Arial" w:hAnsi="Arial" w:cs="Arial"/>
          <w:sz w:val="24"/>
          <w:szCs w:val="24"/>
        </w:rPr>
        <w:t xml:space="preserve">ulutusyhteistyötä </w:t>
      </w:r>
      <w:proofErr w:type="spellStart"/>
      <w:r w:rsidR="009A108E" w:rsidRPr="00D37F5E">
        <w:rPr>
          <w:rFonts w:ascii="Arial" w:eastAsia="Arial" w:hAnsi="Arial" w:cs="Arial"/>
          <w:sz w:val="24"/>
          <w:szCs w:val="24"/>
        </w:rPr>
        <w:t>Preventiimin</w:t>
      </w:r>
      <w:proofErr w:type="spellEnd"/>
      <w:r w:rsidR="009A108E" w:rsidRPr="00D37F5E">
        <w:rPr>
          <w:rFonts w:ascii="Arial" w:eastAsia="Arial" w:hAnsi="Arial" w:cs="Arial"/>
          <w:sz w:val="24"/>
          <w:szCs w:val="24"/>
        </w:rPr>
        <w:t xml:space="preserve">, </w:t>
      </w:r>
      <w:r w:rsidRPr="00D37F5E">
        <w:rPr>
          <w:rFonts w:ascii="Arial" w:eastAsia="Arial" w:hAnsi="Arial" w:cs="Arial"/>
          <w:sz w:val="24"/>
          <w:szCs w:val="24"/>
        </w:rPr>
        <w:t>Nuorisoalan ehkäisevän päihdetyön osaam</w:t>
      </w:r>
      <w:r w:rsidR="009A108E" w:rsidRPr="00D37F5E">
        <w:rPr>
          <w:rFonts w:ascii="Arial" w:eastAsia="Arial" w:hAnsi="Arial" w:cs="Arial"/>
          <w:sz w:val="24"/>
          <w:szCs w:val="24"/>
        </w:rPr>
        <w:t>iskeskuksen,</w:t>
      </w:r>
      <w:r w:rsidRPr="00D37F5E">
        <w:rPr>
          <w:rFonts w:ascii="Arial" w:eastAsia="Arial" w:hAnsi="Arial" w:cs="Arial"/>
          <w:sz w:val="24"/>
          <w:szCs w:val="24"/>
        </w:rPr>
        <w:t xml:space="preserve"> kanssa. Yhteistyötä on jatkettu myös Päihdejärjestöjen </w:t>
      </w:r>
      <w:proofErr w:type="spellStart"/>
      <w:r w:rsidRPr="00D37F5E">
        <w:rPr>
          <w:rFonts w:ascii="Arial" w:eastAsia="Arial" w:hAnsi="Arial" w:cs="Arial"/>
          <w:sz w:val="24"/>
          <w:szCs w:val="24"/>
        </w:rPr>
        <w:t>läheis</w:t>
      </w:r>
      <w:proofErr w:type="spellEnd"/>
      <w:r w:rsidRPr="00D37F5E">
        <w:rPr>
          <w:rFonts w:ascii="Arial" w:eastAsia="Arial" w:hAnsi="Arial" w:cs="Arial"/>
          <w:sz w:val="24"/>
          <w:szCs w:val="24"/>
        </w:rPr>
        <w:t>- ja perhetyön kehittämisverkoston (</w:t>
      </w:r>
      <w:proofErr w:type="spellStart"/>
      <w:r w:rsidRPr="00D37F5E">
        <w:rPr>
          <w:rFonts w:ascii="Arial" w:eastAsia="Arial" w:hAnsi="Arial" w:cs="Arial"/>
          <w:sz w:val="24"/>
          <w:szCs w:val="24"/>
        </w:rPr>
        <w:t>PäLäKe</w:t>
      </w:r>
      <w:proofErr w:type="spellEnd"/>
      <w:r w:rsidRPr="00D37F5E">
        <w:rPr>
          <w:rFonts w:ascii="Arial" w:eastAsia="Arial" w:hAnsi="Arial" w:cs="Arial"/>
          <w:sz w:val="24"/>
          <w:szCs w:val="24"/>
        </w:rPr>
        <w:t xml:space="preserve">) kanssa. </w:t>
      </w:r>
      <w:proofErr w:type="spellStart"/>
      <w:r w:rsidRPr="00D37F5E">
        <w:rPr>
          <w:rFonts w:ascii="Arial" w:eastAsia="Arial" w:hAnsi="Arial" w:cs="Arial"/>
          <w:sz w:val="24"/>
          <w:szCs w:val="24"/>
        </w:rPr>
        <w:t>PäLäke</w:t>
      </w:r>
      <w:proofErr w:type="spellEnd"/>
      <w:r w:rsidRPr="00D37F5E">
        <w:rPr>
          <w:rFonts w:ascii="Arial" w:eastAsia="Arial" w:hAnsi="Arial" w:cs="Arial"/>
          <w:sz w:val="24"/>
          <w:szCs w:val="24"/>
        </w:rPr>
        <w:t xml:space="preserve">-verkostossa ovat mukana kaikki päihdesektorin </w:t>
      </w:r>
      <w:proofErr w:type="spellStart"/>
      <w:r w:rsidRPr="00D37F5E">
        <w:rPr>
          <w:rFonts w:ascii="Arial" w:eastAsia="Arial" w:hAnsi="Arial" w:cs="Arial"/>
          <w:sz w:val="24"/>
          <w:szCs w:val="24"/>
        </w:rPr>
        <w:t>läheis</w:t>
      </w:r>
      <w:proofErr w:type="spellEnd"/>
      <w:r w:rsidRPr="00D37F5E">
        <w:rPr>
          <w:rFonts w:ascii="Arial" w:eastAsia="Arial" w:hAnsi="Arial" w:cs="Arial"/>
          <w:sz w:val="24"/>
          <w:szCs w:val="24"/>
        </w:rPr>
        <w:t xml:space="preserve">- ja perhetyöntoimijat kuten A- klinikkasäätiö, Helsingin NMKY, Kalliolan setlementti, </w:t>
      </w:r>
      <w:r w:rsidRPr="00D37F5E">
        <w:rPr>
          <w:rFonts w:ascii="Arial" w:eastAsia="Arial" w:hAnsi="Arial" w:cs="Arial"/>
          <w:sz w:val="24"/>
          <w:szCs w:val="24"/>
        </w:rPr>
        <w:lastRenderedPageBreak/>
        <w:t xml:space="preserve">Nuorten ystävät ry, Kriminaalihuollon tukisäätiö, Tyynelän kehittämiskeskus, Pienperheyhdistys ry, Myllyhoitoyhdistys ja Sininauhaliitto. </w:t>
      </w:r>
    </w:p>
    <w:p w14:paraId="1AEEF5B0" w14:textId="2A9F29AF" w:rsidR="00ED392E" w:rsidRPr="00D37F5E" w:rsidRDefault="00ED392E" w:rsidP="00D37F5E">
      <w:pPr>
        <w:pStyle w:val="Avskleipis"/>
        <w:spacing w:line="360" w:lineRule="auto"/>
        <w:ind w:left="360"/>
        <w:jc w:val="both"/>
        <w:rPr>
          <w:rFonts w:ascii="Arial" w:hAnsi="Arial" w:cs="Arial"/>
          <w:b/>
          <w:sz w:val="24"/>
          <w:szCs w:val="24"/>
        </w:rPr>
      </w:pPr>
    </w:p>
    <w:p w14:paraId="577EFFC7" w14:textId="77777777" w:rsidR="00ED392E" w:rsidRPr="00D37F5E" w:rsidRDefault="00ED392E" w:rsidP="00D37F5E">
      <w:pPr>
        <w:pStyle w:val="Avskleipis"/>
        <w:spacing w:line="360" w:lineRule="auto"/>
        <w:ind w:left="360"/>
        <w:jc w:val="both"/>
        <w:rPr>
          <w:rFonts w:ascii="Arial" w:hAnsi="Arial" w:cs="Arial"/>
          <w:sz w:val="24"/>
          <w:szCs w:val="24"/>
        </w:rPr>
      </w:pPr>
      <w:r w:rsidRPr="00D37F5E">
        <w:rPr>
          <w:rFonts w:ascii="Arial" w:hAnsi="Arial" w:cs="Arial"/>
          <w:b/>
          <w:sz w:val="24"/>
          <w:szCs w:val="24"/>
        </w:rPr>
        <w:t xml:space="preserve">Ehkäisevän Päihdetyön Toimijaverkosto </w:t>
      </w:r>
      <w:r w:rsidR="000410B0" w:rsidRPr="00D37F5E">
        <w:rPr>
          <w:rFonts w:ascii="Arial" w:hAnsi="Arial" w:cs="Arial"/>
          <w:b/>
          <w:sz w:val="24"/>
          <w:szCs w:val="24"/>
        </w:rPr>
        <w:t xml:space="preserve">(EPT) </w:t>
      </w:r>
      <w:r w:rsidRPr="00D37F5E">
        <w:rPr>
          <w:rFonts w:ascii="Arial" w:hAnsi="Arial" w:cs="Arial"/>
          <w:b/>
          <w:sz w:val="24"/>
          <w:szCs w:val="24"/>
        </w:rPr>
        <w:t>ja sen huumetyöryhmä</w:t>
      </w:r>
      <w:r w:rsidR="000410B0" w:rsidRPr="00D37F5E">
        <w:rPr>
          <w:rFonts w:ascii="Arial" w:hAnsi="Arial" w:cs="Arial"/>
          <w:sz w:val="24"/>
          <w:szCs w:val="24"/>
        </w:rPr>
        <w:t>. Ehyt ry:n koordinoimaan Ehkäisevän Päihdetyön Toimijaverkoston kokouksiin osallistuttiin ja oltiin mukana yhteisissä lausunnoissa ja kannan</w:t>
      </w:r>
      <w:r w:rsidR="00165525" w:rsidRPr="00D37F5E">
        <w:rPr>
          <w:rFonts w:ascii="Arial" w:hAnsi="Arial" w:cs="Arial"/>
          <w:sz w:val="24"/>
          <w:szCs w:val="24"/>
        </w:rPr>
        <w:t xml:space="preserve">otoissa. </w:t>
      </w:r>
      <w:proofErr w:type="spellStart"/>
      <w:r w:rsidR="00165525" w:rsidRPr="00D37F5E">
        <w:rPr>
          <w:rFonts w:ascii="Arial" w:hAnsi="Arial" w:cs="Arial"/>
          <w:sz w:val="24"/>
          <w:szCs w:val="24"/>
        </w:rPr>
        <w:t>EPT:n</w:t>
      </w:r>
      <w:proofErr w:type="spellEnd"/>
      <w:r w:rsidR="00165525" w:rsidRPr="00D37F5E">
        <w:rPr>
          <w:rFonts w:ascii="Arial" w:hAnsi="Arial" w:cs="Arial"/>
          <w:sz w:val="24"/>
          <w:szCs w:val="24"/>
        </w:rPr>
        <w:t xml:space="preserve"> alla toimii arviointi-, huume-, koulutus- ja viestintätyöryhmä. </w:t>
      </w:r>
      <w:r w:rsidR="000410B0" w:rsidRPr="00D37F5E">
        <w:rPr>
          <w:rFonts w:ascii="Arial" w:hAnsi="Arial" w:cs="Arial"/>
          <w:sz w:val="24"/>
          <w:szCs w:val="24"/>
        </w:rPr>
        <w:t>Toiminnanjohtaja osallistui kahden ensiksi mainitun toimintaan ja tiedottaja viestintäryhmän toimintaan.</w:t>
      </w:r>
      <w:r w:rsidR="008B2267" w:rsidRPr="00D37F5E">
        <w:rPr>
          <w:rFonts w:ascii="Arial" w:hAnsi="Arial" w:cs="Arial"/>
          <w:sz w:val="24"/>
          <w:szCs w:val="24"/>
        </w:rPr>
        <w:t xml:space="preserve"> EPT/Huumetyöryhmän puheenjohtajana toimi toiminnanjohtaja</w:t>
      </w:r>
    </w:p>
    <w:p w14:paraId="0D6C0442" w14:textId="77777777" w:rsidR="00755A1B" w:rsidRPr="00D37F5E" w:rsidRDefault="00755A1B" w:rsidP="00D37F5E">
      <w:pPr>
        <w:pStyle w:val="Avskleipis"/>
        <w:spacing w:line="360" w:lineRule="auto"/>
        <w:ind w:left="360"/>
        <w:jc w:val="both"/>
        <w:rPr>
          <w:rFonts w:ascii="Arial" w:hAnsi="Arial" w:cs="Arial"/>
          <w:sz w:val="24"/>
          <w:szCs w:val="24"/>
        </w:rPr>
      </w:pPr>
    </w:p>
    <w:p w14:paraId="7177FC3F" w14:textId="77777777" w:rsidR="00617C53" w:rsidRPr="00D37F5E" w:rsidRDefault="00ED392E" w:rsidP="00D37F5E">
      <w:pPr>
        <w:pStyle w:val="Avskleipis"/>
        <w:spacing w:line="360" w:lineRule="auto"/>
        <w:ind w:left="360"/>
        <w:jc w:val="both"/>
        <w:rPr>
          <w:rFonts w:ascii="Arial" w:hAnsi="Arial" w:cs="Arial"/>
          <w:sz w:val="24"/>
          <w:szCs w:val="24"/>
        </w:rPr>
      </w:pPr>
      <w:r w:rsidRPr="00D37F5E">
        <w:rPr>
          <w:rFonts w:ascii="Arial" w:hAnsi="Arial" w:cs="Arial"/>
          <w:b/>
          <w:sz w:val="24"/>
          <w:szCs w:val="24"/>
        </w:rPr>
        <w:t>Päivyt</w:t>
      </w:r>
      <w:r w:rsidR="001837B9" w:rsidRPr="00D37F5E">
        <w:rPr>
          <w:rFonts w:ascii="Arial" w:hAnsi="Arial" w:cs="Arial"/>
          <w:sz w:val="24"/>
          <w:szCs w:val="24"/>
        </w:rPr>
        <w:t xml:space="preserve">. Toiminnanjohtaja ja </w:t>
      </w:r>
      <w:proofErr w:type="spellStart"/>
      <w:r w:rsidR="001837B9" w:rsidRPr="00D37F5E">
        <w:rPr>
          <w:rFonts w:ascii="Arial" w:hAnsi="Arial" w:cs="Arial"/>
          <w:sz w:val="24"/>
          <w:szCs w:val="24"/>
        </w:rPr>
        <w:t>Läheis</w:t>
      </w:r>
      <w:proofErr w:type="spellEnd"/>
      <w:r w:rsidR="001837B9" w:rsidRPr="00D37F5E">
        <w:rPr>
          <w:rFonts w:ascii="Arial" w:hAnsi="Arial" w:cs="Arial"/>
          <w:sz w:val="24"/>
          <w:szCs w:val="24"/>
        </w:rPr>
        <w:t>- ja perhetyön keskukse</w:t>
      </w:r>
      <w:r w:rsidR="00CB6575" w:rsidRPr="00D37F5E">
        <w:rPr>
          <w:rFonts w:ascii="Arial" w:hAnsi="Arial" w:cs="Arial"/>
          <w:sz w:val="24"/>
          <w:szCs w:val="24"/>
        </w:rPr>
        <w:t>n esimies osallistuivat Päihdehuollon valtakunnallisen yhteistyöryhmän kokouksiin.</w:t>
      </w:r>
      <w:r w:rsidR="00617C53" w:rsidRPr="00D37F5E">
        <w:rPr>
          <w:rFonts w:ascii="Arial" w:hAnsi="Arial" w:cs="Arial"/>
          <w:sz w:val="24"/>
          <w:szCs w:val="24"/>
        </w:rPr>
        <w:t xml:space="preserve"> </w:t>
      </w:r>
    </w:p>
    <w:p w14:paraId="60C9492C" w14:textId="77777777" w:rsidR="00755A1B" w:rsidRPr="00D37F5E" w:rsidRDefault="00755A1B" w:rsidP="00D37F5E">
      <w:pPr>
        <w:pStyle w:val="Avskleipis"/>
        <w:spacing w:line="360" w:lineRule="auto"/>
        <w:ind w:left="360"/>
        <w:jc w:val="both"/>
        <w:rPr>
          <w:rFonts w:ascii="Arial" w:hAnsi="Arial" w:cs="Arial"/>
          <w:sz w:val="24"/>
          <w:szCs w:val="24"/>
        </w:rPr>
      </w:pPr>
    </w:p>
    <w:p w14:paraId="2B689986" w14:textId="77777777" w:rsidR="00CB6575" w:rsidRPr="00D37F5E" w:rsidRDefault="006F2FA4" w:rsidP="00D37F5E">
      <w:pPr>
        <w:pStyle w:val="Avskleipis"/>
        <w:spacing w:line="360" w:lineRule="auto"/>
        <w:ind w:left="360"/>
        <w:jc w:val="both"/>
        <w:rPr>
          <w:rFonts w:ascii="Arial" w:hAnsi="Arial" w:cs="Arial"/>
          <w:sz w:val="24"/>
          <w:szCs w:val="24"/>
        </w:rPr>
      </w:pPr>
      <w:r w:rsidRPr="00D37F5E">
        <w:rPr>
          <w:rFonts w:ascii="Arial" w:hAnsi="Arial" w:cs="Arial"/>
          <w:b/>
          <w:sz w:val="24"/>
          <w:szCs w:val="24"/>
        </w:rPr>
        <w:t>SOSTE</w:t>
      </w:r>
      <w:r w:rsidRPr="00D37F5E">
        <w:rPr>
          <w:rFonts w:ascii="Arial" w:hAnsi="Arial" w:cs="Arial"/>
          <w:sz w:val="24"/>
          <w:szCs w:val="24"/>
        </w:rPr>
        <w:t xml:space="preserve"> ry:n toiminnassa </w:t>
      </w:r>
      <w:r w:rsidR="00755A1B" w:rsidRPr="00D37F5E">
        <w:rPr>
          <w:rFonts w:ascii="Arial" w:hAnsi="Arial" w:cs="Arial"/>
          <w:sz w:val="24"/>
          <w:szCs w:val="24"/>
        </w:rPr>
        <w:t>osallistuttii</w:t>
      </w:r>
      <w:r w:rsidR="008B2267" w:rsidRPr="00D37F5E">
        <w:rPr>
          <w:rFonts w:ascii="Arial" w:hAnsi="Arial" w:cs="Arial"/>
          <w:sz w:val="24"/>
          <w:szCs w:val="24"/>
        </w:rPr>
        <w:t>n mm. koulutuksiin ja yhteisiin lausuntoihin ja kanna</w:t>
      </w:r>
      <w:r w:rsidR="000B61EC" w:rsidRPr="00D37F5E">
        <w:rPr>
          <w:rFonts w:ascii="Arial" w:hAnsi="Arial" w:cs="Arial"/>
          <w:sz w:val="24"/>
          <w:szCs w:val="24"/>
        </w:rPr>
        <w:t>n</w:t>
      </w:r>
      <w:r w:rsidR="008B2267" w:rsidRPr="00D37F5E">
        <w:rPr>
          <w:rFonts w:ascii="Arial" w:hAnsi="Arial" w:cs="Arial"/>
          <w:sz w:val="24"/>
          <w:szCs w:val="24"/>
        </w:rPr>
        <w:t>ottoihin.</w:t>
      </w:r>
    </w:p>
    <w:p w14:paraId="173CF812" w14:textId="77777777" w:rsidR="00755A1B" w:rsidRPr="00D37F5E" w:rsidRDefault="00755A1B" w:rsidP="00D37F5E">
      <w:pPr>
        <w:pStyle w:val="Avskleipis"/>
        <w:spacing w:line="360" w:lineRule="auto"/>
        <w:ind w:left="360"/>
        <w:jc w:val="both"/>
        <w:rPr>
          <w:rFonts w:ascii="Arial" w:hAnsi="Arial" w:cs="Arial"/>
          <w:sz w:val="24"/>
          <w:szCs w:val="24"/>
        </w:rPr>
      </w:pPr>
    </w:p>
    <w:p w14:paraId="6211F8AE" w14:textId="77777777" w:rsidR="00CB6575" w:rsidRPr="00D37F5E" w:rsidRDefault="00CB6575" w:rsidP="00D37F5E">
      <w:pPr>
        <w:pStyle w:val="Avskleipis"/>
        <w:spacing w:line="360" w:lineRule="auto"/>
        <w:ind w:left="360"/>
        <w:jc w:val="both"/>
        <w:rPr>
          <w:rFonts w:ascii="Arial" w:hAnsi="Arial" w:cs="Arial"/>
          <w:sz w:val="24"/>
          <w:szCs w:val="24"/>
        </w:rPr>
      </w:pPr>
      <w:r w:rsidRPr="00D37F5E">
        <w:rPr>
          <w:rFonts w:ascii="Arial" w:hAnsi="Arial" w:cs="Arial"/>
          <w:b/>
          <w:sz w:val="24"/>
          <w:szCs w:val="24"/>
        </w:rPr>
        <w:t>Järjestöpohjain</w:t>
      </w:r>
      <w:r w:rsidR="00AF5738" w:rsidRPr="00D37F5E">
        <w:rPr>
          <w:rFonts w:ascii="Arial" w:hAnsi="Arial" w:cs="Arial"/>
          <w:b/>
          <w:sz w:val="24"/>
          <w:szCs w:val="24"/>
        </w:rPr>
        <w:t xml:space="preserve">en </w:t>
      </w:r>
      <w:proofErr w:type="spellStart"/>
      <w:r w:rsidR="00AF5738" w:rsidRPr="00D37F5E">
        <w:rPr>
          <w:rFonts w:ascii="Arial" w:hAnsi="Arial" w:cs="Arial"/>
          <w:b/>
          <w:sz w:val="24"/>
          <w:szCs w:val="24"/>
        </w:rPr>
        <w:t>kehittämis</w:t>
      </w:r>
      <w:proofErr w:type="spellEnd"/>
      <w:r w:rsidR="00AF5738" w:rsidRPr="00D37F5E">
        <w:rPr>
          <w:rFonts w:ascii="Arial" w:hAnsi="Arial" w:cs="Arial"/>
          <w:b/>
          <w:sz w:val="24"/>
          <w:szCs w:val="24"/>
        </w:rPr>
        <w:t>-</w:t>
      </w:r>
      <w:r w:rsidR="002A7ABA" w:rsidRPr="00D37F5E">
        <w:rPr>
          <w:rFonts w:ascii="Arial" w:hAnsi="Arial" w:cs="Arial"/>
          <w:b/>
          <w:sz w:val="24"/>
          <w:szCs w:val="24"/>
        </w:rPr>
        <w:t xml:space="preserve"> </w:t>
      </w:r>
      <w:r w:rsidRPr="00D37F5E">
        <w:rPr>
          <w:rFonts w:ascii="Arial" w:hAnsi="Arial" w:cs="Arial"/>
          <w:b/>
          <w:sz w:val="24"/>
          <w:szCs w:val="24"/>
        </w:rPr>
        <w:t>ja tutkimushanke</w:t>
      </w:r>
      <w:r w:rsidR="00AF5738" w:rsidRPr="00D37F5E">
        <w:rPr>
          <w:rFonts w:ascii="Arial" w:hAnsi="Arial" w:cs="Arial"/>
          <w:sz w:val="24"/>
          <w:szCs w:val="24"/>
        </w:rPr>
        <w:t>.</w:t>
      </w:r>
      <w:r w:rsidR="00165525" w:rsidRPr="00D37F5E">
        <w:rPr>
          <w:rFonts w:ascii="Arial" w:hAnsi="Arial" w:cs="Arial"/>
          <w:sz w:val="24"/>
          <w:szCs w:val="24"/>
        </w:rPr>
        <w:t xml:space="preserve"> </w:t>
      </w:r>
      <w:r w:rsidR="00411304" w:rsidRPr="00D37F5E">
        <w:rPr>
          <w:rFonts w:ascii="Arial" w:hAnsi="Arial" w:cs="Arial"/>
          <w:sz w:val="24"/>
          <w:szCs w:val="24"/>
        </w:rPr>
        <w:t>Val</w:t>
      </w:r>
      <w:r w:rsidR="006577C9" w:rsidRPr="00D37F5E">
        <w:rPr>
          <w:rFonts w:ascii="Arial" w:hAnsi="Arial" w:cs="Arial"/>
          <w:sz w:val="24"/>
          <w:szCs w:val="24"/>
        </w:rPr>
        <w:t xml:space="preserve">takunnalliset </w:t>
      </w:r>
      <w:r w:rsidR="00AF5738" w:rsidRPr="00D37F5E">
        <w:rPr>
          <w:rFonts w:ascii="Arial" w:hAnsi="Arial" w:cs="Arial"/>
          <w:sz w:val="24"/>
          <w:szCs w:val="24"/>
        </w:rPr>
        <w:t>Mielenterveys- j</w:t>
      </w:r>
      <w:r w:rsidR="006577C9" w:rsidRPr="00D37F5E">
        <w:rPr>
          <w:rFonts w:ascii="Arial" w:hAnsi="Arial" w:cs="Arial"/>
          <w:sz w:val="24"/>
          <w:szCs w:val="24"/>
        </w:rPr>
        <w:t xml:space="preserve">a päihdejärjestöt jatkoivat </w:t>
      </w:r>
      <w:r w:rsidR="00AF5738" w:rsidRPr="00D37F5E">
        <w:rPr>
          <w:rFonts w:ascii="Arial" w:hAnsi="Arial" w:cs="Arial"/>
          <w:sz w:val="24"/>
          <w:szCs w:val="24"/>
        </w:rPr>
        <w:t>yhteisen hankehakemuksen</w:t>
      </w:r>
      <w:r w:rsidR="006577C9" w:rsidRPr="00D37F5E">
        <w:rPr>
          <w:rFonts w:ascii="Arial" w:hAnsi="Arial" w:cs="Arial"/>
          <w:sz w:val="24"/>
          <w:szCs w:val="24"/>
        </w:rPr>
        <w:t xml:space="preserve"> valmistelua</w:t>
      </w:r>
      <w:r w:rsidR="000B61EC" w:rsidRPr="00D37F5E">
        <w:rPr>
          <w:rFonts w:ascii="Arial" w:hAnsi="Arial" w:cs="Arial"/>
          <w:sz w:val="24"/>
          <w:szCs w:val="24"/>
        </w:rPr>
        <w:t>. RAY</w:t>
      </w:r>
      <w:r w:rsidR="00AF5738" w:rsidRPr="00D37F5E">
        <w:rPr>
          <w:rFonts w:ascii="Arial" w:hAnsi="Arial" w:cs="Arial"/>
          <w:sz w:val="24"/>
          <w:szCs w:val="24"/>
        </w:rPr>
        <w:t xml:space="preserve"> </w:t>
      </w:r>
      <w:r w:rsidR="000B61EC" w:rsidRPr="00D37F5E">
        <w:rPr>
          <w:rFonts w:ascii="Arial" w:hAnsi="Arial" w:cs="Arial"/>
          <w:sz w:val="24"/>
          <w:szCs w:val="24"/>
        </w:rPr>
        <w:t xml:space="preserve">myönsi hankkeelle avustuksen </w:t>
      </w:r>
      <w:r w:rsidR="00AF5738" w:rsidRPr="00D37F5E">
        <w:rPr>
          <w:rFonts w:ascii="Arial" w:hAnsi="Arial" w:cs="Arial"/>
          <w:sz w:val="24"/>
          <w:szCs w:val="24"/>
        </w:rPr>
        <w:t xml:space="preserve">koskien järjestöpohjaisen </w:t>
      </w:r>
      <w:proofErr w:type="spellStart"/>
      <w:r w:rsidR="00AF5738" w:rsidRPr="00D37F5E">
        <w:rPr>
          <w:rFonts w:ascii="Arial" w:hAnsi="Arial" w:cs="Arial"/>
          <w:sz w:val="24"/>
          <w:szCs w:val="24"/>
        </w:rPr>
        <w:t>kehittämis</w:t>
      </w:r>
      <w:proofErr w:type="spellEnd"/>
      <w:r w:rsidR="00AF5738" w:rsidRPr="00D37F5E">
        <w:rPr>
          <w:rFonts w:ascii="Arial" w:hAnsi="Arial" w:cs="Arial"/>
          <w:sz w:val="24"/>
          <w:szCs w:val="24"/>
        </w:rPr>
        <w:t xml:space="preserve">- ja tutkimustoiminnan yhteistä kehittämistä. Hankkeen pääkoordinaattorina toimi A-klinikkasäätiö. </w:t>
      </w:r>
      <w:proofErr w:type="spellStart"/>
      <w:r w:rsidR="000B61EC" w:rsidRPr="00D37F5E">
        <w:rPr>
          <w:rFonts w:ascii="Arial" w:hAnsi="Arial" w:cs="Arial"/>
          <w:sz w:val="24"/>
          <w:szCs w:val="24"/>
        </w:rPr>
        <w:t>Läheis</w:t>
      </w:r>
      <w:proofErr w:type="spellEnd"/>
      <w:r w:rsidR="000B61EC" w:rsidRPr="00D37F5E">
        <w:rPr>
          <w:rFonts w:ascii="Arial" w:hAnsi="Arial" w:cs="Arial"/>
          <w:sz w:val="24"/>
          <w:szCs w:val="24"/>
        </w:rPr>
        <w:t>- ja perhetyön keskuksen esimies toimi ohjausryhmän jäsenenä ja toiminnanjohtaja johtoryhmän jäsen</w:t>
      </w:r>
      <w:r w:rsidR="00AE15A0" w:rsidRPr="00D37F5E">
        <w:rPr>
          <w:rFonts w:ascii="Arial" w:hAnsi="Arial" w:cs="Arial"/>
          <w:sz w:val="24"/>
          <w:szCs w:val="24"/>
        </w:rPr>
        <w:t>en</w:t>
      </w:r>
      <w:r w:rsidR="000B61EC" w:rsidRPr="00D37F5E">
        <w:rPr>
          <w:rFonts w:ascii="Arial" w:hAnsi="Arial" w:cs="Arial"/>
          <w:sz w:val="24"/>
          <w:szCs w:val="24"/>
        </w:rPr>
        <w:t>ä</w:t>
      </w:r>
      <w:r w:rsidR="00AE15A0" w:rsidRPr="00D37F5E">
        <w:rPr>
          <w:rFonts w:ascii="Arial" w:hAnsi="Arial" w:cs="Arial"/>
          <w:sz w:val="24"/>
          <w:szCs w:val="24"/>
        </w:rPr>
        <w:t>.</w:t>
      </w:r>
    </w:p>
    <w:p w14:paraId="4B7BA73C" w14:textId="77777777" w:rsidR="00962180" w:rsidRPr="00D37F5E" w:rsidRDefault="00962180" w:rsidP="00D37F5E">
      <w:pPr>
        <w:pStyle w:val="Avskleipis"/>
        <w:spacing w:line="360" w:lineRule="auto"/>
        <w:ind w:left="360"/>
        <w:jc w:val="both"/>
        <w:rPr>
          <w:rFonts w:ascii="Arial" w:hAnsi="Arial" w:cs="Arial"/>
          <w:sz w:val="24"/>
          <w:szCs w:val="24"/>
        </w:rPr>
      </w:pPr>
    </w:p>
    <w:p w14:paraId="7992EF46" w14:textId="77777777" w:rsidR="00962180" w:rsidRPr="00D37F5E" w:rsidRDefault="00962180" w:rsidP="00D37F5E">
      <w:pPr>
        <w:pStyle w:val="Avskleipis"/>
        <w:spacing w:line="360" w:lineRule="auto"/>
        <w:ind w:left="360"/>
        <w:jc w:val="both"/>
        <w:rPr>
          <w:rFonts w:ascii="Arial" w:hAnsi="Arial" w:cs="Arial"/>
          <w:b/>
          <w:sz w:val="24"/>
          <w:szCs w:val="24"/>
        </w:rPr>
      </w:pPr>
      <w:r w:rsidRPr="00D37F5E">
        <w:rPr>
          <w:rFonts w:ascii="Arial" w:hAnsi="Arial" w:cs="Arial"/>
          <w:b/>
          <w:sz w:val="24"/>
          <w:szCs w:val="24"/>
        </w:rPr>
        <w:t>Kansainvälinen yhteistyö</w:t>
      </w:r>
    </w:p>
    <w:p w14:paraId="23758743" w14:textId="77777777" w:rsidR="004B62FE" w:rsidRPr="00D37F5E" w:rsidRDefault="004B62FE" w:rsidP="00D37F5E">
      <w:pPr>
        <w:pStyle w:val="Avskleipis"/>
        <w:spacing w:line="360" w:lineRule="auto"/>
        <w:ind w:left="360"/>
        <w:jc w:val="both"/>
        <w:rPr>
          <w:rFonts w:ascii="Arial" w:hAnsi="Arial" w:cs="Arial"/>
          <w:sz w:val="24"/>
          <w:szCs w:val="24"/>
        </w:rPr>
      </w:pPr>
    </w:p>
    <w:p w14:paraId="175C3E05" w14:textId="77777777" w:rsidR="00962180" w:rsidRPr="00D37F5E" w:rsidRDefault="004B62FE" w:rsidP="00D37F5E">
      <w:pPr>
        <w:pStyle w:val="Avskleipis"/>
        <w:spacing w:line="360" w:lineRule="auto"/>
        <w:ind w:left="360"/>
        <w:jc w:val="both"/>
        <w:rPr>
          <w:rFonts w:ascii="Arial" w:hAnsi="Arial" w:cs="Arial"/>
          <w:sz w:val="24"/>
          <w:szCs w:val="24"/>
        </w:rPr>
      </w:pPr>
      <w:r w:rsidRPr="00D37F5E">
        <w:rPr>
          <w:rFonts w:ascii="Arial" w:hAnsi="Arial" w:cs="Arial"/>
          <w:sz w:val="24"/>
          <w:szCs w:val="24"/>
        </w:rPr>
        <w:t xml:space="preserve">Kansainvälistä yhteistyötä toteutettiin pääsääntöisesti sähköpostiviestintänä </w:t>
      </w:r>
      <w:proofErr w:type="spellStart"/>
      <w:r w:rsidRPr="00D37F5E">
        <w:rPr>
          <w:rFonts w:ascii="Arial" w:hAnsi="Arial" w:cs="Arial"/>
          <w:sz w:val="24"/>
          <w:szCs w:val="24"/>
        </w:rPr>
        <w:t>The</w:t>
      </w:r>
      <w:proofErr w:type="spellEnd"/>
      <w:r w:rsidRPr="00D37F5E">
        <w:rPr>
          <w:rFonts w:ascii="Arial" w:hAnsi="Arial" w:cs="Arial"/>
          <w:sz w:val="24"/>
          <w:szCs w:val="24"/>
        </w:rPr>
        <w:t xml:space="preserve"> European </w:t>
      </w:r>
      <w:proofErr w:type="gramStart"/>
      <w:r w:rsidRPr="00D37F5E">
        <w:rPr>
          <w:rFonts w:ascii="Arial" w:hAnsi="Arial" w:cs="Arial"/>
          <w:sz w:val="24"/>
          <w:szCs w:val="24"/>
        </w:rPr>
        <w:t>Fo</w:t>
      </w:r>
      <w:r w:rsidR="00411304" w:rsidRPr="00D37F5E">
        <w:rPr>
          <w:rFonts w:ascii="Arial" w:hAnsi="Arial" w:cs="Arial"/>
          <w:sz w:val="24"/>
          <w:szCs w:val="24"/>
        </w:rPr>
        <w:t>undation  of</w:t>
      </w:r>
      <w:proofErr w:type="gramEnd"/>
      <w:r w:rsidR="00411304" w:rsidRPr="00D37F5E">
        <w:rPr>
          <w:rFonts w:ascii="Arial" w:hAnsi="Arial" w:cs="Arial"/>
          <w:sz w:val="24"/>
          <w:szCs w:val="24"/>
        </w:rPr>
        <w:t xml:space="preserve"> </w:t>
      </w:r>
      <w:proofErr w:type="spellStart"/>
      <w:r w:rsidR="00411304" w:rsidRPr="00D37F5E">
        <w:rPr>
          <w:rFonts w:ascii="Arial" w:hAnsi="Arial" w:cs="Arial"/>
          <w:sz w:val="24"/>
          <w:szCs w:val="24"/>
        </w:rPr>
        <w:t>Drug</w:t>
      </w:r>
      <w:proofErr w:type="spellEnd"/>
      <w:r w:rsidR="00411304" w:rsidRPr="00D37F5E">
        <w:rPr>
          <w:rFonts w:ascii="Arial" w:hAnsi="Arial" w:cs="Arial"/>
          <w:sz w:val="24"/>
          <w:szCs w:val="24"/>
        </w:rPr>
        <w:t xml:space="preserve"> </w:t>
      </w:r>
      <w:proofErr w:type="spellStart"/>
      <w:r w:rsidR="00411304" w:rsidRPr="00D37F5E">
        <w:rPr>
          <w:rFonts w:ascii="Arial" w:hAnsi="Arial" w:cs="Arial"/>
          <w:sz w:val="24"/>
          <w:szCs w:val="24"/>
        </w:rPr>
        <w:t>Helplines</w:t>
      </w:r>
      <w:proofErr w:type="spellEnd"/>
      <w:r w:rsidR="00411304" w:rsidRPr="00D37F5E">
        <w:rPr>
          <w:rFonts w:ascii="Arial" w:hAnsi="Arial" w:cs="Arial"/>
          <w:sz w:val="24"/>
          <w:szCs w:val="24"/>
        </w:rPr>
        <w:t xml:space="preserve"> (FE</w:t>
      </w:r>
      <w:r w:rsidRPr="00D37F5E">
        <w:rPr>
          <w:rFonts w:ascii="Arial" w:hAnsi="Arial" w:cs="Arial"/>
          <w:sz w:val="24"/>
          <w:szCs w:val="24"/>
        </w:rPr>
        <w:t xml:space="preserve">SAT) </w:t>
      </w:r>
      <w:r w:rsidR="00962180" w:rsidRPr="00D37F5E">
        <w:rPr>
          <w:rFonts w:ascii="Arial" w:hAnsi="Arial" w:cs="Arial"/>
          <w:sz w:val="24"/>
          <w:szCs w:val="24"/>
        </w:rPr>
        <w:t xml:space="preserve">ja </w:t>
      </w:r>
      <w:r w:rsidRPr="00D37F5E">
        <w:rPr>
          <w:rFonts w:ascii="Arial" w:hAnsi="Arial" w:cs="Arial"/>
          <w:sz w:val="24"/>
          <w:szCs w:val="24"/>
        </w:rPr>
        <w:t xml:space="preserve"> Europe </w:t>
      </w:r>
      <w:proofErr w:type="spellStart"/>
      <w:r w:rsidRPr="00D37F5E">
        <w:rPr>
          <w:rFonts w:ascii="Arial" w:hAnsi="Arial" w:cs="Arial"/>
          <w:sz w:val="24"/>
          <w:szCs w:val="24"/>
        </w:rPr>
        <w:t>against</w:t>
      </w:r>
      <w:proofErr w:type="spellEnd"/>
      <w:r w:rsidRPr="00D37F5E">
        <w:rPr>
          <w:rFonts w:ascii="Arial" w:hAnsi="Arial" w:cs="Arial"/>
          <w:sz w:val="24"/>
          <w:szCs w:val="24"/>
        </w:rPr>
        <w:t xml:space="preserve"> </w:t>
      </w:r>
      <w:proofErr w:type="spellStart"/>
      <w:r w:rsidRPr="00D37F5E">
        <w:rPr>
          <w:rFonts w:ascii="Arial" w:hAnsi="Arial" w:cs="Arial"/>
          <w:sz w:val="24"/>
          <w:szCs w:val="24"/>
        </w:rPr>
        <w:t>drugs</w:t>
      </w:r>
      <w:proofErr w:type="spellEnd"/>
      <w:r w:rsidRPr="00D37F5E">
        <w:rPr>
          <w:rFonts w:ascii="Arial" w:hAnsi="Arial" w:cs="Arial"/>
          <w:sz w:val="24"/>
          <w:szCs w:val="24"/>
        </w:rPr>
        <w:t xml:space="preserve"> (EURAD) – järjestöjen kanssa.</w:t>
      </w:r>
    </w:p>
    <w:p w14:paraId="07C8B6CF" w14:textId="77777777" w:rsidR="000B61EC" w:rsidRPr="00D37F5E" w:rsidRDefault="000B61EC" w:rsidP="00D37F5E">
      <w:pPr>
        <w:pStyle w:val="Avskleipis"/>
        <w:spacing w:line="360" w:lineRule="auto"/>
        <w:ind w:left="360"/>
        <w:jc w:val="both"/>
        <w:rPr>
          <w:rFonts w:ascii="Arial" w:hAnsi="Arial" w:cs="Arial"/>
          <w:b/>
          <w:sz w:val="24"/>
          <w:szCs w:val="24"/>
        </w:rPr>
      </w:pPr>
    </w:p>
    <w:p w14:paraId="3E8A9EE7" w14:textId="7DD86A58" w:rsidR="00B82FE8" w:rsidRPr="00B82FE8" w:rsidRDefault="009A108E" w:rsidP="00B82FE8">
      <w:pPr>
        <w:pStyle w:val="Otsikko1"/>
        <w:rPr>
          <w:rFonts w:eastAsia="Verdana"/>
        </w:rPr>
      </w:pPr>
      <w:bookmarkStart w:id="16" w:name="_Toc475042668"/>
      <w:r w:rsidRPr="00D37F5E">
        <w:rPr>
          <w:rFonts w:eastAsia="Verdana"/>
        </w:rPr>
        <w:t>Hallinto</w:t>
      </w:r>
      <w:r w:rsidR="00B82FE8">
        <w:rPr>
          <w:rFonts w:eastAsia="Verdana"/>
        </w:rPr>
        <w:t xml:space="preserve"> ja HeNKILÖSTÖ</w:t>
      </w:r>
      <w:bookmarkEnd w:id="16"/>
    </w:p>
    <w:p w14:paraId="41104FC6" w14:textId="2668D842" w:rsidR="00B82FE8" w:rsidRPr="00D37F5E" w:rsidRDefault="00B82FE8" w:rsidP="00B82FE8">
      <w:pPr>
        <w:spacing w:line="360" w:lineRule="auto"/>
        <w:ind w:left="360" w:right="666"/>
        <w:jc w:val="both"/>
      </w:pPr>
      <w:r w:rsidRPr="00D37F5E">
        <w:t>Toimintavuoden aikana aloitettiin organisaatio uudistus ja taloushallinnon palvelut udelleen organisoitiin.</w:t>
      </w:r>
      <w:r>
        <w:t xml:space="preserve"> </w:t>
      </w:r>
      <w:r w:rsidRPr="00D37F5E">
        <w:t>Toiminnanjohtajana toimivat Kimmo Sainio ja Mirkaa Vainikka.</w:t>
      </w:r>
      <w:r>
        <w:t xml:space="preserve"> Organisaatio uudistuksen tavoitteena oli tehdä Irti Huumeista ry:stä toimintakykyinen, tehokas ja ammatillisesti vahva järjestö.</w:t>
      </w:r>
    </w:p>
    <w:p w14:paraId="38B975A8" w14:textId="77777777" w:rsidR="00B82FE8" w:rsidRDefault="00B82FE8" w:rsidP="00B82FE8">
      <w:pPr>
        <w:tabs>
          <w:tab w:val="left" w:pos="1950"/>
        </w:tabs>
        <w:spacing w:line="360" w:lineRule="auto"/>
        <w:ind w:left="360" w:right="666"/>
        <w:jc w:val="both"/>
      </w:pPr>
    </w:p>
    <w:p w14:paraId="1BA5EDC4" w14:textId="5CF2584E" w:rsidR="00B82FE8" w:rsidRDefault="00B82FE8" w:rsidP="00B82FE8">
      <w:pPr>
        <w:tabs>
          <w:tab w:val="left" w:pos="1950"/>
        </w:tabs>
        <w:spacing w:line="360" w:lineRule="auto"/>
        <w:ind w:left="360" w:right="666"/>
        <w:jc w:val="both"/>
      </w:pPr>
      <w:r>
        <w:t>Yhdis</w:t>
      </w:r>
      <w:r>
        <w:t>tyksessä työskenteli vuoden 2016</w:t>
      </w:r>
      <w:r>
        <w:t xml:space="preserve"> aikana osa-</w:t>
      </w:r>
      <w:proofErr w:type="gramStart"/>
      <w:r>
        <w:t xml:space="preserve">aikaisesti </w:t>
      </w:r>
      <w:r w:rsidRPr="00B82FE8">
        <w:rPr>
          <w:color w:val="FF0000"/>
        </w:rPr>
        <w:t>?</w:t>
      </w:r>
      <w:proofErr w:type="gramEnd"/>
      <w:r>
        <w:t xml:space="preserve"> </w:t>
      </w:r>
      <w:r>
        <w:t>tai päätoimisesti</w:t>
      </w:r>
      <w:r w:rsidRPr="00B82FE8">
        <w:rPr>
          <w:color w:val="FF0000"/>
        </w:rPr>
        <w:t xml:space="preserve"> </w:t>
      </w:r>
      <w:r w:rsidRPr="00B82FE8">
        <w:rPr>
          <w:color w:val="FF0000"/>
        </w:rPr>
        <w:t>?</w:t>
      </w:r>
      <w:r>
        <w:t xml:space="preserve"> henkilöä sekä yksi oppisopimustyöntekijä. Näiden lisäksi vuoden aikana </w:t>
      </w:r>
      <w:r>
        <w:t xml:space="preserve">Irti Huumeista ry:llä työskenteli </w:t>
      </w:r>
      <w:r w:rsidRPr="00B82FE8">
        <w:rPr>
          <w:color w:val="FF0000"/>
        </w:rPr>
        <w:t>X</w:t>
      </w:r>
      <w:r>
        <w:t xml:space="preserve"> työkokeilijoita. Yhdistyksessä työskentelivät vuonna 2016:</w:t>
      </w:r>
    </w:p>
    <w:p w14:paraId="7B547EF4" w14:textId="611866FC" w:rsidR="004D2D23" w:rsidRDefault="004D2D23" w:rsidP="00B82FE8">
      <w:pPr>
        <w:tabs>
          <w:tab w:val="left" w:pos="1950"/>
        </w:tabs>
        <w:spacing w:line="360" w:lineRule="auto"/>
        <w:ind w:left="360" w:right="666"/>
        <w:jc w:val="both"/>
      </w:pPr>
      <w:r>
        <w:t>Kimmo Sainio</w:t>
      </w:r>
      <w:r>
        <w:tab/>
      </w:r>
      <w:r>
        <w:tab/>
      </w:r>
      <w:r>
        <w:tab/>
        <w:t>Toiminnanjohtaja</w:t>
      </w:r>
    </w:p>
    <w:p w14:paraId="58328B2A" w14:textId="09FD9A62" w:rsidR="00B82FE8" w:rsidRDefault="00B82FE8" w:rsidP="00B82FE8">
      <w:pPr>
        <w:tabs>
          <w:tab w:val="left" w:pos="1950"/>
        </w:tabs>
        <w:spacing w:line="360" w:lineRule="auto"/>
        <w:ind w:left="360" w:right="666"/>
        <w:jc w:val="both"/>
      </w:pPr>
      <w:r>
        <w:t>Mirka Vainikka</w:t>
      </w:r>
      <w:r w:rsidR="004D2D23">
        <w:tab/>
      </w:r>
      <w:r w:rsidR="004D2D23">
        <w:tab/>
      </w:r>
      <w:r w:rsidR="004D2D23">
        <w:tab/>
        <w:t>Toiminnanjohtaja</w:t>
      </w:r>
    </w:p>
    <w:p w14:paraId="7533C668" w14:textId="0033B308" w:rsidR="00B82FE8" w:rsidRDefault="00B82FE8" w:rsidP="00B82FE8">
      <w:pPr>
        <w:tabs>
          <w:tab w:val="left" w:pos="1950"/>
        </w:tabs>
        <w:spacing w:line="360" w:lineRule="auto"/>
        <w:ind w:left="360" w:right="666"/>
        <w:jc w:val="both"/>
      </w:pPr>
      <w:r>
        <w:t>Kaisa Koskinen</w:t>
      </w:r>
      <w:r w:rsidR="004D2D23">
        <w:tab/>
      </w:r>
      <w:r w:rsidR="004D2D23">
        <w:tab/>
        <w:t>Talouspäällikkö</w:t>
      </w:r>
    </w:p>
    <w:p w14:paraId="5A67F972" w14:textId="094A691E" w:rsidR="004D2D23" w:rsidRDefault="004D2D23" w:rsidP="00B82FE8">
      <w:pPr>
        <w:tabs>
          <w:tab w:val="left" w:pos="1950"/>
        </w:tabs>
        <w:spacing w:line="360" w:lineRule="auto"/>
        <w:ind w:left="360" w:right="666"/>
        <w:jc w:val="both"/>
      </w:pPr>
      <w:r>
        <w:t>Anna Hakana</w:t>
      </w:r>
      <w:r>
        <w:tab/>
      </w:r>
      <w:r>
        <w:tab/>
      </w:r>
      <w:r>
        <w:tab/>
        <w:t>Talous- ja toimistosihteeri</w:t>
      </w:r>
    </w:p>
    <w:p w14:paraId="031C6D3D" w14:textId="06AF69F6" w:rsidR="00B82FE8" w:rsidRDefault="00B82FE8" w:rsidP="00B82FE8">
      <w:pPr>
        <w:tabs>
          <w:tab w:val="left" w:pos="1950"/>
        </w:tabs>
        <w:spacing w:line="360" w:lineRule="auto"/>
        <w:ind w:left="360" w:right="666"/>
        <w:jc w:val="both"/>
      </w:pPr>
      <w:r>
        <w:t>Hanna Raijas</w:t>
      </w:r>
      <w:r w:rsidR="004D2D23">
        <w:tab/>
      </w:r>
      <w:r w:rsidR="004D2D23">
        <w:tab/>
      </w:r>
      <w:r w:rsidR="004D2D23">
        <w:tab/>
        <w:t>Tiedottaja</w:t>
      </w:r>
    </w:p>
    <w:p w14:paraId="1280AF7A" w14:textId="7A60DCE7" w:rsidR="004D2D23" w:rsidRDefault="004D2D23" w:rsidP="00B82FE8">
      <w:pPr>
        <w:tabs>
          <w:tab w:val="left" w:pos="1950"/>
        </w:tabs>
        <w:spacing w:line="360" w:lineRule="auto"/>
        <w:ind w:left="360" w:right="666"/>
        <w:jc w:val="both"/>
      </w:pPr>
      <w:r>
        <w:t>Kristiina Kurki</w:t>
      </w:r>
      <w:r>
        <w:tab/>
      </w:r>
      <w:r>
        <w:tab/>
      </w:r>
      <w:r>
        <w:tab/>
        <w:t>Markkinointivastaava</w:t>
      </w:r>
    </w:p>
    <w:p w14:paraId="5972E61D" w14:textId="27241AFC" w:rsidR="00B82FE8" w:rsidRDefault="00B82FE8" w:rsidP="00B82FE8">
      <w:pPr>
        <w:tabs>
          <w:tab w:val="left" w:pos="1950"/>
        </w:tabs>
        <w:spacing w:line="360" w:lineRule="auto"/>
        <w:ind w:left="360" w:right="666"/>
        <w:jc w:val="both"/>
      </w:pPr>
      <w:r>
        <w:t>Leea Seger</w:t>
      </w:r>
      <w:r w:rsidR="004D2D23">
        <w:tab/>
      </w:r>
      <w:r w:rsidR="004D2D23">
        <w:tab/>
      </w:r>
      <w:r w:rsidR="004D2D23">
        <w:tab/>
        <w:t>Perhetyöntekijä</w:t>
      </w:r>
    </w:p>
    <w:p w14:paraId="3C42C941" w14:textId="6D10589B" w:rsidR="00B82FE8" w:rsidRDefault="00B82FE8" w:rsidP="00B82FE8">
      <w:pPr>
        <w:tabs>
          <w:tab w:val="left" w:pos="1950"/>
        </w:tabs>
        <w:spacing w:line="360" w:lineRule="auto"/>
        <w:ind w:left="360" w:right="666"/>
        <w:jc w:val="both"/>
      </w:pPr>
      <w:r>
        <w:t>Mira Reponen</w:t>
      </w:r>
      <w:r w:rsidR="004D2D23">
        <w:tab/>
      </w:r>
      <w:r w:rsidR="004D2D23">
        <w:tab/>
      </w:r>
      <w:r w:rsidR="004D2D23">
        <w:tab/>
        <w:t>Aluetyöntekijä</w:t>
      </w:r>
    </w:p>
    <w:p w14:paraId="1D259C72" w14:textId="7107919C" w:rsidR="004D2D23" w:rsidRDefault="004D2D23" w:rsidP="00B82FE8">
      <w:pPr>
        <w:tabs>
          <w:tab w:val="left" w:pos="1950"/>
        </w:tabs>
        <w:spacing w:line="360" w:lineRule="auto"/>
        <w:ind w:left="360" w:right="666"/>
        <w:jc w:val="both"/>
      </w:pPr>
      <w:r>
        <w:t>Anne Salovaara-Kero</w:t>
      </w:r>
      <w:r>
        <w:tab/>
        <w:t>Aluetyöntekijä</w:t>
      </w:r>
    </w:p>
    <w:p w14:paraId="4A6A0C13" w14:textId="3731C248" w:rsidR="004D2D23" w:rsidRDefault="004D2D23" w:rsidP="00B82FE8">
      <w:pPr>
        <w:tabs>
          <w:tab w:val="left" w:pos="1950"/>
        </w:tabs>
        <w:spacing w:line="360" w:lineRule="auto"/>
        <w:ind w:left="360" w:right="666"/>
        <w:jc w:val="both"/>
      </w:pPr>
      <w:r>
        <w:t>Ulla Lipsanen</w:t>
      </w:r>
      <w:r>
        <w:tab/>
      </w:r>
      <w:r>
        <w:tab/>
      </w:r>
      <w:r>
        <w:tab/>
        <w:t>Aluetyöntekijä</w:t>
      </w:r>
    </w:p>
    <w:p w14:paraId="0AF71B00" w14:textId="6D3B7183" w:rsidR="004D2D23" w:rsidRDefault="004D2D23" w:rsidP="00B82FE8">
      <w:pPr>
        <w:tabs>
          <w:tab w:val="left" w:pos="1950"/>
        </w:tabs>
        <w:spacing w:line="360" w:lineRule="auto"/>
        <w:ind w:left="360" w:right="666"/>
        <w:jc w:val="both"/>
      </w:pPr>
      <w:r>
        <w:t>Suvi Ahonen</w:t>
      </w:r>
    </w:p>
    <w:p w14:paraId="53E095F4" w14:textId="31F13957" w:rsidR="004D2D23" w:rsidRDefault="004D2D23" w:rsidP="00B82FE8">
      <w:pPr>
        <w:tabs>
          <w:tab w:val="left" w:pos="1950"/>
        </w:tabs>
        <w:spacing w:line="360" w:lineRule="auto"/>
        <w:ind w:left="360" w:right="666"/>
        <w:jc w:val="both"/>
      </w:pPr>
      <w:r>
        <w:t>Pasi Tuomaila</w:t>
      </w:r>
      <w:r>
        <w:tab/>
      </w:r>
      <w:r>
        <w:tab/>
        <w:t>Tukihenkilö työntekijä</w:t>
      </w:r>
    </w:p>
    <w:p w14:paraId="089A17DF" w14:textId="77777777" w:rsidR="00B82FE8" w:rsidRDefault="00B82FE8" w:rsidP="00B82FE8">
      <w:pPr>
        <w:tabs>
          <w:tab w:val="left" w:pos="1950"/>
        </w:tabs>
        <w:spacing w:line="360" w:lineRule="auto"/>
        <w:ind w:left="360" w:right="666"/>
        <w:jc w:val="both"/>
      </w:pPr>
    </w:p>
    <w:p w14:paraId="10AFBB1D" w14:textId="77777777" w:rsidR="00B82FE8" w:rsidRDefault="00B82FE8" w:rsidP="00B82FE8">
      <w:pPr>
        <w:tabs>
          <w:tab w:val="left" w:pos="1950"/>
        </w:tabs>
        <w:spacing w:line="360" w:lineRule="auto"/>
        <w:ind w:left="360" w:right="666"/>
        <w:jc w:val="both"/>
      </w:pPr>
      <w:r w:rsidRPr="00D37F5E">
        <w:t>Yhdistyksellä oli vuoden 2016 lopussa 602</w:t>
      </w:r>
      <w:r>
        <w:t xml:space="preserve"> jäsentä</w:t>
      </w:r>
      <w:r>
        <w:t xml:space="preserve">. </w:t>
      </w:r>
      <w:r w:rsidR="7DB614CF" w:rsidRPr="00D37F5E">
        <w:t>Yhdistyksessä y</w:t>
      </w:r>
      <w:r w:rsidR="009A108E" w:rsidRPr="00D37F5E">
        <w:t>lintä päätösvaltaa käyttää kevät- ja syyskokoukset</w:t>
      </w:r>
      <w:r w:rsidR="7DB614CF" w:rsidRPr="00D37F5E">
        <w:t xml:space="preserve">, joka kokoontuu kaksi kertaa vuodessa (). Kevätkokouksessa valittiin uusi </w:t>
      </w:r>
      <w:r w:rsidR="00136C36" w:rsidRPr="00D37F5E">
        <w:t>hallitus. Hallituksen puheenjohtajana jatkoi Sami Räsänen</w:t>
      </w:r>
      <w:r w:rsidR="00EB57E0" w:rsidRPr="00D37F5E">
        <w:t>. V</w:t>
      </w:r>
      <w:r w:rsidR="00136C36" w:rsidRPr="00D37F5E">
        <w:t>arapuheenjohtajaksi</w:t>
      </w:r>
      <w:r w:rsidR="00EB57E0" w:rsidRPr="00D37F5E">
        <w:t xml:space="preserve"> keväällä 2016</w:t>
      </w:r>
      <w:r w:rsidR="00136C36" w:rsidRPr="00D37F5E">
        <w:t xml:space="preserve"> valittiin Mirka Vainikka</w:t>
      </w:r>
      <w:r w:rsidR="00EB57E0" w:rsidRPr="00D37F5E">
        <w:t xml:space="preserve">. </w:t>
      </w:r>
      <w:proofErr w:type="spellStart"/>
      <w:r w:rsidRPr="00D37F5E">
        <w:t>Vainikan</w:t>
      </w:r>
      <w:proofErr w:type="spellEnd"/>
      <w:r w:rsidRPr="00D37F5E">
        <w:t xml:space="preserve"> valinnan jälkeen toiminnanjohtajaksi varapuheenjohtajaksi valittiin Marko Luukkanen. </w:t>
      </w:r>
    </w:p>
    <w:p w14:paraId="523808F8" w14:textId="77777777" w:rsidR="00B82FE8" w:rsidRDefault="00B82FE8" w:rsidP="00B82FE8">
      <w:pPr>
        <w:tabs>
          <w:tab w:val="left" w:pos="1950"/>
        </w:tabs>
        <w:spacing w:line="360" w:lineRule="auto"/>
        <w:ind w:left="360" w:right="666"/>
        <w:jc w:val="both"/>
      </w:pPr>
    </w:p>
    <w:p w14:paraId="1AF5925A" w14:textId="7E9D8872" w:rsidR="00B82FE8" w:rsidRDefault="00EB57E0" w:rsidP="00B82FE8">
      <w:pPr>
        <w:tabs>
          <w:tab w:val="left" w:pos="1950"/>
        </w:tabs>
        <w:spacing w:line="360" w:lineRule="auto"/>
        <w:ind w:left="360" w:right="666"/>
        <w:jc w:val="both"/>
      </w:pPr>
      <w:r w:rsidRPr="00D37F5E">
        <w:t>H</w:t>
      </w:r>
      <w:r w:rsidR="00136C36" w:rsidRPr="00D37F5E">
        <w:t>allituksen</w:t>
      </w:r>
      <w:r w:rsidR="7DB614CF" w:rsidRPr="00D37F5E">
        <w:t xml:space="preserve"> </w:t>
      </w:r>
      <w:r w:rsidR="00B82FE8">
        <w:t xml:space="preserve">jäseninä </w:t>
      </w:r>
      <w:r w:rsidRPr="00D37F5E">
        <w:t>ja varajäseni</w:t>
      </w:r>
      <w:r w:rsidR="00B82FE8">
        <w:t>nä toimivat:</w:t>
      </w:r>
    </w:p>
    <w:p w14:paraId="7C88742C" w14:textId="77777777" w:rsidR="004D2D23" w:rsidRDefault="004D2D23" w:rsidP="00B82FE8">
      <w:pPr>
        <w:tabs>
          <w:tab w:val="left" w:pos="1950"/>
        </w:tabs>
        <w:spacing w:line="360" w:lineRule="auto"/>
        <w:ind w:left="360" w:right="666"/>
        <w:jc w:val="both"/>
      </w:pPr>
    </w:p>
    <w:p w14:paraId="3C9E182A" w14:textId="7F5E48A9" w:rsidR="00B82FE8" w:rsidRDefault="00B82FE8" w:rsidP="00B82FE8">
      <w:pPr>
        <w:tabs>
          <w:tab w:val="left" w:pos="1950"/>
        </w:tabs>
        <w:spacing w:line="360" w:lineRule="auto"/>
        <w:ind w:left="360" w:right="666"/>
        <w:jc w:val="both"/>
      </w:pPr>
      <w:r>
        <w:t>Marko Luukkanen</w:t>
      </w:r>
    </w:p>
    <w:p w14:paraId="5F167A3F" w14:textId="37F8EF8F" w:rsidR="00B82FE8" w:rsidRDefault="00B82FE8" w:rsidP="00B82FE8">
      <w:pPr>
        <w:tabs>
          <w:tab w:val="left" w:pos="1950"/>
        </w:tabs>
        <w:spacing w:line="360" w:lineRule="auto"/>
        <w:ind w:left="360" w:right="666"/>
        <w:jc w:val="both"/>
      </w:pPr>
      <w:r>
        <w:t xml:space="preserve">Silvia </w:t>
      </w:r>
      <w:proofErr w:type="spellStart"/>
      <w:r>
        <w:t>Modig</w:t>
      </w:r>
      <w:proofErr w:type="spellEnd"/>
    </w:p>
    <w:p w14:paraId="640B1564" w14:textId="5D2C6C26" w:rsidR="004D2D23" w:rsidRDefault="004D2D23" w:rsidP="00B82FE8">
      <w:pPr>
        <w:tabs>
          <w:tab w:val="left" w:pos="1950"/>
        </w:tabs>
        <w:spacing w:line="360" w:lineRule="auto"/>
        <w:ind w:left="360" w:right="666"/>
        <w:jc w:val="both"/>
      </w:pPr>
      <w:r>
        <w:t>Merja Kytöaho</w:t>
      </w:r>
    </w:p>
    <w:p w14:paraId="0C3DCD0B" w14:textId="0B552FA6" w:rsidR="004D2D23" w:rsidRDefault="004D2D23" w:rsidP="00B82FE8">
      <w:pPr>
        <w:tabs>
          <w:tab w:val="left" w:pos="1950"/>
        </w:tabs>
        <w:spacing w:line="360" w:lineRule="auto"/>
        <w:ind w:left="360" w:right="666"/>
        <w:jc w:val="both"/>
      </w:pPr>
      <w:r>
        <w:t>Emilia Saukko</w:t>
      </w:r>
    </w:p>
    <w:p w14:paraId="5E11A116" w14:textId="7F3AF0C9" w:rsidR="004D2D23" w:rsidRDefault="004D2D23" w:rsidP="00B82FE8">
      <w:pPr>
        <w:tabs>
          <w:tab w:val="left" w:pos="1950"/>
        </w:tabs>
        <w:spacing w:line="360" w:lineRule="auto"/>
        <w:ind w:left="360" w:right="666"/>
        <w:jc w:val="both"/>
      </w:pPr>
      <w:r>
        <w:t>Merja Väisänen</w:t>
      </w:r>
    </w:p>
    <w:p w14:paraId="13344496" w14:textId="4289B1C1" w:rsidR="004D2D23" w:rsidRDefault="004D2D23" w:rsidP="00B82FE8">
      <w:pPr>
        <w:tabs>
          <w:tab w:val="left" w:pos="1950"/>
        </w:tabs>
        <w:spacing w:line="360" w:lineRule="auto"/>
        <w:ind w:left="360" w:right="666"/>
        <w:jc w:val="both"/>
      </w:pPr>
      <w:r>
        <w:t>Jonna Saavalainen</w:t>
      </w:r>
    </w:p>
    <w:p w14:paraId="37751460" w14:textId="219B89DC" w:rsidR="004D2D23" w:rsidRDefault="004D2D23" w:rsidP="00B82FE8">
      <w:pPr>
        <w:tabs>
          <w:tab w:val="left" w:pos="1950"/>
        </w:tabs>
        <w:spacing w:line="360" w:lineRule="auto"/>
        <w:ind w:left="360" w:right="666"/>
        <w:jc w:val="both"/>
      </w:pPr>
    </w:p>
    <w:p w14:paraId="67046E5F" w14:textId="7C013DC3" w:rsidR="004D2D23" w:rsidRDefault="004D2D23" w:rsidP="00B82FE8">
      <w:pPr>
        <w:tabs>
          <w:tab w:val="left" w:pos="1950"/>
        </w:tabs>
        <w:spacing w:line="360" w:lineRule="auto"/>
        <w:ind w:left="360" w:right="666"/>
        <w:jc w:val="both"/>
      </w:pPr>
      <w:r>
        <w:t>Varajäsenet</w:t>
      </w:r>
    </w:p>
    <w:p w14:paraId="56AB500F" w14:textId="2D134EE5" w:rsidR="004D2D23" w:rsidRDefault="004D2D23" w:rsidP="00B82FE8">
      <w:pPr>
        <w:tabs>
          <w:tab w:val="left" w:pos="1950"/>
        </w:tabs>
        <w:spacing w:line="360" w:lineRule="auto"/>
        <w:ind w:left="360" w:right="666"/>
        <w:jc w:val="both"/>
      </w:pPr>
      <w:r>
        <w:t>Heli Toivonen</w:t>
      </w:r>
    </w:p>
    <w:p w14:paraId="58C680BB" w14:textId="591AF687" w:rsidR="004D2D23" w:rsidRDefault="004D2D23" w:rsidP="00B82FE8">
      <w:pPr>
        <w:tabs>
          <w:tab w:val="left" w:pos="1950"/>
        </w:tabs>
        <w:spacing w:line="360" w:lineRule="auto"/>
        <w:ind w:left="360" w:right="666"/>
        <w:jc w:val="both"/>
      </w:pPr>
      <w:r>
        <w:t>Hannu Pentikäinen</w:t>
      </w:r>
    </w:p>
    <w:p w14:paraId="7A7074C1" w14:textId="7E2EDBA0" w:rsidR="004D2D23" w:rsidRDefault="004D2D23" w:rsidP="00B82FE8">
      <w:pPr>
        <w:tabs>
          <w:tab w:val="left" w:pos="1950"/>
        </w:tabs>
        <w:spacing w:line="360" w:lineRule="auto"/>
        <w:ind w:left="360" w:right="666"/>
        <w:jc w:val="both"/>
      </w:pPr>
      <w:r>
        <w:t>Janita Maijanen</w:t>
      </w:r>
    </w:p>
    <w:p w14:paraId="66AC7937" w14:textId="7F3DBD8B" w:rsidR="004D2D23" w:rsidRDefault="004D2D23" w:rsidP="00B82FE8">
      <w:pPr>
        <w:tabs>
          <w:tab w:val="left" w:pos="1950"/>
        </w:tabs>
        <w:spacing w:line="360" w:lineRule="auto"/>
        <w:ind w:left="360" w:right="666"/>
        <w:jc w:val="both"/>
      </w:pPr>
      <w:r>
        <w:t>Karoliina Maanmieli</w:t>
      </w:r>
    </w:p>
    <w:p w14:paraId="490131B8" w14:textId="77777777" w:rsidR="00B82FE8" w:rsidRDefault="00B82FE8" w:rsidP="00B82FE8">
      <w:pPr>
        <w:tabs>
          <w:tab w:val="left" w:pos="1950"/>
        </w:tabs>
        <w:spacing w:line="360" w:lineRule="auto"/>
        <w:ind w:left="360" w:right="666"/>
        <w:jc w:val="both"/>
      </w:pPr>
    </w:p>
    <w:p w14:paraId="70911B2C" w14:textId="5ED5CF56" w:rsidR="00617C53" w:rsidRPr="00D37F5E" w:rsidRDefault="7DB614CF" w:rsidP="00B82FE8">
      <w:pPr>
        <w:tabs>
          <w:tab w:val="left" w:pos="1950"/>
        </w:tabs>
        <w:spacing w:line="360" w:lineRule="auto"/>
        <w:ind w:left="360" w:right="666"/>
        <w:jc w:val="both"/>
      </w:pPr>
      <w:r w:rsidRPr="00D37F5E">
        <w:t xml:space="preserve">Hallitus </w:t>
      </w:r>
      <w:proofErr w:type="gramStart"/>
      <w:r w:rsidRPr="00D37F5E">
        <w:t xml:space="preserve">kokoontui </w:t>
      </w:r>
      <w:r w:rsidR="00136C36" w:rsidRPr="00D37F5E">
        <w:t>?</w:t>
      </w:r>
      <w:proofErr w:type="gramEnd"/>
      <w:r w:rsidR="00136C36" w:rsidRPr="00D37F5E">
        <w:t xml:space="preserve"> </w:t>
      </w:r>
      <w:r w:rsidRPr="00D37F5E">
        <w:t xml:space="preserve"> kertaa vuonna 201</w:t>
      </w:r>
      <w:r w:rsidR="00136C36" w:rsidRPr="00D37F5E">
        <w:t>6</w:t>
      </w:r>
      <w:r w:rsidRPr="00D37F5E">
        <w:t>.</w:t>
      </w:r>
      <w:r w:rsidR="00B82FE8">
        <w:t xml:space="preserve"> Hallituksen sihteerinä toimi yhdistyksen toiminnanjohtaja</w:t>
      </w:r>
    </w:p>
    <w:p w14:paraId="3F5CD97F" w14:textId="62D0C44E" w:rsidR="007803EB" w:rsidRPr="00D37F5E" w:rsidRDefault="007803EB" w:rsidP="00B82FE8">
      <w:pPr>
        <w:spacing w:line="360" w:lineRule="auto"/>
        <w:ind w:right="666"/>
        <w:jc w:val="both"/>
      </w:pPr>
    </w:p>
    <w:p w14:paraId="348BA41F" w14:textId="1D9EF82B" w:rsidR="007C74B5" w:rsidRPr="00D37F5E" w:rsidRDefault="7DB614CF" w:rsidP="00D37F5E">
      <w:pPr>
        <w:pStyle w:val="Otsikko1"/>
        <w:rPr>
          <w:rFonts w:eastAsia="Verdana"/>
        </w:rPr>
      </w:pPr>
      <w:bookmarkStart w:id="17" w:name="_Toc475042669"/>
      <w:r w:rsidRPr="00D37F5E">
        <w:rPr>
          <w:rFonts w:eastAsia="Verdana"/>
        </w:rPr>
        <w:t>Talous ja varainhankinta</w:t>
      </w:r>
      <w:bookmarkEnd w:id="17"/>
    </w:p>
    <w:p w14:paraId="312E3BFC" w14:textId="400F3BA2" w:rsidR="00E1789D" w:rsidRPr="00D37F5E" w:rsidRDefault="00E1789D" w:rsidP="00E1789D">
      <w:pPr>
        <w:pStyle w:val="Leipteksti2"/>
        <w:spacing w:line="360" w:lineRule="auto"/>
        <w:ind w:left="360"/>
        <w:jc w:val="both"/>
        <w:rPr>
          <w:sz w:val="24"/>
          <w:szCs w:val="24"/>
        </w:rPr>
      </w:pPr>
      <w:r>
        <w:lastRenderedPageBreak/>
        <w:t xml:space="preserve">Toiminnan päärahoittaja oli Ray. </w:t>
      </w:r>
      <w:r>
        <w:rPr>
          <w:sz w:val="24"/>
          <w:szCs w:val="24"/>
        </w:rPr>
        <w:t>Taloudellista</w:t>
      </w:r>
      <w:r>
        <w:t xml:space="preserve"> tukea saatiin myös useilta kunnilta.</w:t>
      </w:r>
      <w:r w:rsidRPr="00E1789D">
        <w:rPr>
          <w:sz w:val="24"/>
          <w:szCs w:val="24"/>
        </w:rPr>
        <w:t xml:space="preserve"> </w:t>
      </w:r>
      <w:r w:rsidRPr="00D37F5E">
        <w:rPr>
          <w:sz w:val="24"/>
          <w:szCs w:val="24"/>
        </w:rPr>
        <w:t>Toimintaan haettiin lisärahoitusta mm. säätiöiltä ja yrityksiltä. Seutualueet saivat kuntien ja kaupunkien toiminta-avustuksia, että paikallisten yritysten sekä Lions Clubien tukea. Keskustoimisto tuki seutualueita aktiivisesti hakemusten tekemisessä.</w:t>
      </w:r>
      <w:r w:rsidRPr="00E1789D">
        <w:rPr>
          <w:sz w:val="24"/>
          <w:szCs w:val="24"/>
        </w:rPr>
        <w:t xml:space="preserve"> </w:t>
      </w:r>
      <w:r w:rsidRPr="00D37F5E">
        <w:rPr>
          <w:sz w:val="24"/>
          <w:szCs w:val="24"/>
        </w:rPr>
        <w:t xml:space="preserve">Yhdistyksen oma varainhankinta ei saavuttanut sille asetettuja tavoitteita. </w:t>
      </w:r>
    </w:p>
    <w:p w14:paraId="4626DEE8" w14:textId="3633800F" w:rsidR="00E1789D" w:rsidRDefault="00E1789D" w:rsidP="00E1789D">
      <w:pPr>
        <w:pStyle w:val="Leipteksti2"/>
        <w:spacing w:line="360" w:lineRule="auto"/>
        <w:ind w:left="360"/>
        <w:jc w:val="both"/>
        <w:rPr>
          <w:sz w:val="24"/>
          <w:szCs w:val="24"/>
        </w:rPr>
      </w:pPr>
    </w:p>
    <w:p w14:paraId="1AAEB478" w14:textId="5918AE34" w:rsidR="00E1789D" w:rsidRDefault="00E1789D" w:rsidP="00E1789D">
      <w:pPr>
        <w:pStyle w:val="Leipteksti2"/>
        <w:spacing w:line="360" w:lineRule="auto"/>
        <w:ind w:left="360"/>
        <w:jc w:val="both"/>
        <w:rPr>
          <w:sz w:val="24"/>
          <w:szCs w:val="24"/>
        </w:rPr>
      </w:pPr>
      <w:r>
        <w:t xml:space="preserve">Vuosi 2016 oli talouden osalta haastava. Yhdistys kärsi </w:t>
      </w:r>
      <w:proofErr w:type="spellStart"/>
      <w:r>
        <w:t>liqviditeettiongelmasta</w:t>
      </w:r>
      <w:proofErr w:type="spellEnd"/>
      <w:r>
        <w:t xml:space="preserve">. </w:t>
      </w:r>
      <w:r>
        <w:rPr>
          <w:sz w:val="24"/>
          <w:szCs w:val="24"/>
        </w:rPr>
        <w:t>Syksyllä 2017 yhdistyksen henkilöstö jouduttiin lomauttamaan 8 viikoksi talouden tasapainottamiseksi</w:t>
      </w:r>
      <w:r>
        <w:rPr>
          <w:sz w:val="24"/>
          <w:szCs w:val="24"/>
        </w:rPr>
        <w:t xml:space="preserve"> ja yhdistys otti lainan akuuttiin taloustilanteeseen</w:t>
      </w:r>
      <w:r>
        <w:rPr>
          <w:sz w:val="24"/>
          <w:szCs w:val="24"/>
        </w:rPr>
        <w:t>.</w:t>
      </w:r>
      <w:r>
        <w:rPr>
          <w:sz w:val="24"/>
          <w:szCs w:val="24"/>
        </w:rPr>
        <w:t xml:space="preserve"> </w:t>
      </w:r>
    </w:p>
    <w:p w14:paraId="088E51B8" w14:textId="77777777" w:rsidR="00E1789D" w:rsidRPr="00D37F5E" w:rsidRDefault="00E1789D" w:rsidP="00E1789D">
      <w:pPr>
        <w:pStyle w:val="Leipteksti2"/>
        <w:spacing w:line="360" w:lineRule="auto"/>
        <w:ind w:left="360"/>
        <w:jc w:val="both"/>
        <w:rPr>
          <w:sz w:val="24"/>
          <w:szCs w:val="24"/>
        </w:rPr>
      </w:pPr>
    </w:p>
    <w:p w14:paraId="5CA3CB98" w14:textId="18B63CD3" w:rsidR="00EB57E0" w:rsidRDefault="7DB614CF" w:rsidP="00E1789D">
      <w:pPr>
        <w:spacing w:line="360" w:lineRule="auto"/>
        <w:ind w:left="360"/>
        <w:jc w:val="both"/>
      </w:pPr>
      <w:r w:rsidRPr="00D37F5E">
        <w:t xml:space="preserve">RAY:n myöntämä yleisavustus AY1 ja </w:t>
      </w:r>
      <w:proofErr w:type="spellStart"/>
      <w:r w:rsidRPr="00D37F5E">
        <w:t>Läheis</w:t>
      </w:r>
      <w:proofErr w:type="spellEnd"/>
      <w:r w:rsidRPr="00D37F5E">
        <w:t>- ja perhetyön keskuksen AK3 kohdennettu toiminta-avustus vuodelle 201</w:t>
      </w:r>
      <w:r w:rsidR="00EB57E0" w:rsidRPr="00D37F5E">
        <w:t>6</w:t>
      </w:r>
      <w:r w:rsidRPr="00D37F5E">
        <w:t xml:space="preserve"> pysyivät samalla tasolla kuin edellisenä vuotena. </w:t>
      </w:r>
      <w:r w:rsidR="00EB57E0" w:rsidRPr="00D37F5E">
        <w:t xml:space="preserve">Yleisavustusta saatiin toimintavuonna 314.000 euroa. </w:t>
      </w:r>
      <w:proofErr w:type="spellStart"/>
      <w:r w:rsidR="00EB57E0" w:rsidRPr="00D37F5E">
        <w:t>Läheis</w:t>
      </w:r>
      <w:proofErr w:type="spellEnd"/>
      <w:r w:rsidR="00EB57E0" w:rsidRPr="00D37F5E">
        <w:t xml:space="preserve">- ja perhetyön keskuksen AK3 kohdennettu toiminta-avustus vuodelle 2016 oli 117.000 euroa. </w:t>
      </w:r>
    </w:p>
    <w:p w14:paraId="224820AE" w14:textId="39D75076" w:rsidR="00F20196" w:rsidRDefault="00F20196" w:rsidP="00E1789D">
      <w:pPr>
        <w:spacing w:line="360" w:lineRule="auto"/>
        <w:ind w:left="360"/>
        <w:jc w:val="both"/>
      </w:pPr>
    </w:p>
    <w:p w14:paraId="143694F6" w14:textId="41B5A48C" w:rsidR="00F20196" w:rsidRPr="00D37F5E" w:rsidRDefault="00F20196" w:rsidP="00E1789D">
      <w:pPr>
        <w:spacing w:line="360" w:lineRule="auto"/>
        <w:ind w:left="360"/>
        <w:jc w:val="both"/>
      </w:pPr>
      <w:r>
        <w:t xml:space="preserve">Vuonna 2016 yhdistyksen jäsenmaksu oli 20 euroa/vuosi ja kannatusjäsenmaksu oli </w:t>
      </w:r>
      <w:proofErr w:type="gramStart"/>
      <w:r w:rsidRPr="00F20196">
        <w:rPr>
          <w:color w:val="FF0000"/>
        </w:rPr>
        <w:t>X?/</w:t>
      </w:r>
      <w:proofErr w:type="gramEnd"/>
      <w:r w:rsidRPr="00F20196">
        <w:rPr>
          <w:color w:val="FF0000"/>
        </w:rPr>
        <w:t>vuosi.</w:t>
      </w:r>
    </w:p>
    <w:p w14:paraId="42C48860" w14:textId="77777777" w:rsidR="007C74B5" w:rsidRPr="00D37F5E" w:rsidRDefault="007C74B5" w:rsidP="00D37F5E">
      <w:pPr>
        <w:pStyle w:val="Leipteksti2"/>
        <w:spacing w:line="360" w:lineRule="auto"/>
        <w:ind w:left="360"/>
        <w:jc w:val="both"/>
        <w:rPr>
          <w:sz w:val="24"/>
          <w:szCs w:val="24"/>
        </w:rPr>
      </w:pPr>
    </w:p>
    <w:p w14:paraId="709C1D46" w14:textId="00AAA51A" w:rsidR="007C74B5" w:rsidRPr="00D37F5E" w:rsidRDefault="7DB614CF" w:rsidP="00D37F5E">
      <w:pPr>
        <w:pStyle w:val="Leipteksti2"/>
        <w:spacing w:line="360" w:lineRule="auto"/>
        <w:ind w:left="360"/>
        <w:jc w:val="both"/>
        <w:rPr>
          <w:sz w:val="24"/>
          <w:szCs w:val="24"/>
        </w:rPr>
      </w:pPr>
      <w:r w:rsidRPr="00D37F5E">
        <w:rPr>
          <w:sz w:val="24"/>
          <w:szCs w:val="24"/>
        </w:rPr>
        <w:t xml:space="preserve">Yhdistyksen tilikausi oli </w:t>
      </w:r>
      <w:r w:rsidR="00EB57E0" w:rsidRPr="00D37F5E">
        <w:rPr>
          <w:sz w:val="24"/>
          <w:szCs w:val="24"/>
        </w:rPr>
        <w:t xml:space="preserve">XXX </w:t>
      </w:r>
      <w:r w:rsidRPr="00D37F5E">
        <w:rPr>
          <w:sz w:val="24"/>
          <w:szCs w:val="24"/>
        </w:rPr>
        <w:t xml:space="preserve">euroa ja taseen loppusumma </w:t>
      </w:r>
      <w:r w:rsidR="00EB57E0" w:rsidRPr="00D37F5E">
        <w:rPr>
          <w:sz w:val="24"/>
          <w:szCs w:val="24"/>
        </w:rPr>
        <w:t>XXX</w:t>
      </w:r>
      <w:r w:rsidRPr="00D37F5E">
        <w:rPr>
          <w:sz w:val="24"/>
          <w:szCs w:val="24"/>
        </w:rPr>
        <w:t xml:space="preserve">. Tarkemmat erittelyt löytyvät tuloslaskelmasta, taseesta ja liitetiedoista. </w:t>
      </w:r>
    </w:p>
    <w:p w14:paraId="4E8B6E01" w14:textId="77777777" w:rsidR="00617C53" w:rsidRPr="00D37F5E" w:rsidRDefault="00617C53" w:rsidP="00D37F5E">
      <w:pPr>
        <w:pStyle w:val="Leipteksti2"/>
        <w:spacing w:line="360" w:lineRule="auto"/>
        <w:ind w:left="360"/>
        <w:jc w:val="both"/>
        <w:rPr>
          <w:sz w:val="24"/>
          <w:szCs w:val="24"/>
        </w:rPr>
      </w:pPr>
    </w:p>
    <w:p w14:paraId="048EC972" w14:textId="173B1028" w:rsidR="00163D0D" w:rsidRPr="00D37F5E" w:rsidRDefault="7DB614CF" w:rsidP="00D37F5E">
      <w:pPr>
        <w:pStyle w:val="Otsikko1"/>
        <w:rPr>
          <w:rFonts w:eastAsia="Verdana"/>
        </w:rPr>
      </w:pPr>
      <w:bookmarkStart w:id="18" w:name="_Toc475042670"/>
      <w:r w:rsidRPr="00D37F5E">
        <w:rPr>
          <w:rFonts w:eastAsia="Verdana"/>
        </w:rPr>
        <w:t>Tulevien</w:t>
      </w:r>
      <w:r w:rsidR="00EB57E0" w:rsidRPr="00D37F5E">
        <w:rPr>
          <w:rFonts w:eastAsia="Verdana"/>
        </w:rPr>
        <w:t xml:space="preserve"> vuosien tilanteen arviointia</w:t>
      </w:r>
      <w:bookmarkEnd w:id="18"/>
    </w:p>
    <w:p w14:paraId="187F0D9D" w14:textId="77777777" w:rsidR="00163D0D" w:rsidRPr="00D37F5E" w:rsidRDefault="00163D0D" w:rsidP="00D37F5E">
      <w:pPr>
        <w:pStyle w:val="Leipteksti2"/>
        <w:spacing w:line="360" w:lineRule="auto"/>
        <w:ind w:left="360"/>
        <w:jc w:val="both"/>
        <w:rPr>
          <w:b/>
          <w:sz w:val="24"/>
          <w:szCs w:val="24"/>
        </w:rPr>
      </w:pPr>
    </w:p>
    <w:p w14:paraId="1CC0CAB4" w14:textId="78F75BC2" w:rsidR="002A7ABA" w:rsidRPr="00D37F5E" w:rsidRDefault="7DB614CF" w:rsidP="00D37F5E">
      <w:pPr>
        <w:pStyle w:val="Leipteksti2"/>
        <w:spacing w:line="360" w:lineRule="auto"/>
        <w:ind w:left="360"/>
        <w:jc w:val="both"/>
        <w:rPr>
          <w:sz w:val="24"/>
          <w:szCs w:val="24"/>
        </w:rPr>
      </w:pPr>
      <w:r w:rsidRPr="00D37F5E">
        <w:rPr>
          <w:sz w:val="24"/>
          <w:szCs w:val="24"/>
        </w:rPr>
        <w:t xml:space="preserve">Jatkossa palkatun henkilöstön määrä vakautetaan 10 – 12 työntekijään. Näin pystymme tarjoamaan tasalaatuiset palvelut ympäri Suomen. </w:t>
      </w:r>
      <w:r w:rsidR="00EB57E0" w:rsidRPr="00D37F5E">
        <w:rPr>
          <w:sz w:val="24"/>
          <w:szCs w:val="24"/>
        </w:rPr>
        <w:t xml:space="preserve">Vapaaehtoistyöntekijöiden määrä on tarkoituksena saada nousemaan. </w:t>
      </w:r>
      <w:r w:rsidRPr="00D37F5E">
        <w:rPr>
          <w:sz w:val="24"/>
          <w:szCs w:val="24"/>
        </w:rPr>
        <w:t>Erityisesti on kiinnitettävä huomiota vapaaehtoisten koulutukseen ja tukeen.</w:t>
      </w:r>
    </w:p>
    <w:p w14:paraId="1A597654" w14:textId="77777777" w:rsidR="008B2267" w:rsidRPr="00D37F5E" w:rsidRDefault="008B2267" w:rsidP="00D37F5E">
      <w:pPr>
        <w:pStyle w:val="Leipteksti2"/>
        <w:spacing w:line="360" w:lineRule="auto"/>
        <w:ind w:left="360"/>
        <w:jc w:val="both"/>
        <w:rPr>
          <w:sz w:val="24"/>
          <w:szCs w:val="24"/>
        </w:rPr>
      </w:pPr>
    </w:p>
    <w:p w14:paraId="51A5AA7C" w14:textId="4488080E" w:rsidR="00D151F8" w:rsidRPr="00D37F5E" w:rsidRDefault="7DB614CF" w:rsidP="00D37F5E">
      <w:pPr>
        <w:pStyle w:val="Leipteksti2"/>
        <w:spacing w:line="360" w:lineRule="auto"/>
        <w:ind w:left="360"/>
        <w:jc w:val="both"/>
        <w:rPr>
          <w:sz w:val="24"/>
          <w:szCs w:val="24"/>
        </w:rPr>
      </w:pPr>
      <w:r w:rsidRPr="00D37F5E">
        <w:rPr>
          <w:sz w:val="24"/>
          <w:szCs w:val="24"/>
        </w:rPr>
        <w:t xml:space="preserve">Toimintaan saatavat avustusvarat eivät merkittävästi kasva. Omaa varainhankintaa on edelleen tehostettava, ja löydettävä toimintatapoja, jotka vahvistavat tuottojen saamista. </w:t>
      </w:r>
      <w:proofErr w:type="spellStart"/>
      <w:r w:rsidRPr="00D37F5E">
        <w:rPr>
          <w:sz w:val="24"/>
          <w:szCs w:val="24"/>
        </w:rPr>
        <w:lastRenderedPageBreak/>
        <w:t>Sote</w:t>
      </w:r>
      <w:proofErr w:type="spellEnd"/>
      <w:r w:rsidRPr="00D37F5E">
        <w:rPr>
          <w:sz w:val="24"/>
          <w:szCs w:val="24"/>
        </w:rPr>
        <w:t>-uudistuksen vaikutuksia on vaikea arvioida, ja miten se tulee vaikuttamaan kuntien esim. toiminta-avustuksiin.</w:t>
      </w:r>
    </w:p>
    <w:p w14:paraId="50164EBF" w14:textId="77777777" w:rsidR="00D151F8" w:rsidRPr="00D37F5E" w:rsidRDefault="00D151F8" w:rsidP="00D37F5E">
      <w:pPr>
        <w:pStyle w:val="Leipteksti2"/>
        <w:spacing w:line="360" w:lineRule="auto"/>
        <w:ind w:left="360"/>
        <w:jc w:val="both"/>
        <w:rPr>
          <w:sz w:val="24"/>
          <w:szCs w:val="24"/>
        </w:rPr>
      </w:pPr>
    </w:p>
    <w:p w14:paraId="52FCBDC6" w14:textId="77E3188A" w:rsidR="00163D0D" w:rsidRPr="00D37F5E" w:rsidRDefault="7DB614CF" w:rsidP="00D37F5E">
      <w:pPr>
        <w:pStyle w:val="Leipteksti2"/>
        <w:spacing w:line="360" w:lineRule="auto"/>
        <w:ind w:left="360"/>
        <w:jc w:val="both"/>
        <w:rPr>
          <w:sz w:val="24"/>
          <w:szCs w:val="24"/>
        </w:rPr>
      </w:pPr>
      <w:r w:rsidRPr="00D37F5E">
        <w:rPr>
          <w:sz w:val="24"/>
          <w:szCs w:val="24"/>
        </w:rPr>
        <w:t>Vertaistoiminta on kustannuksiltaan edullista ja auttaa vähentämään pitkällä aikavälillä kansantalouden kustannuksia.</w:t>
      </w:r>
    </w:p>
    <w:p w14:paraId="6CDD94F9" w14:textId="77777777" w:rsidR="00617C53" w:rsidRPr="00D37F5E" w:rsidRDefault="00617C53" w:rsidP="00D37F5E">
      <w:pPr>
        <w:pStyle w:val="Leipteksti2"/>
        <w:spacing w:line="360" w:lineRule="auto"/>
        <w:ind w:left="360"/>
        <w:jc w:val="both"/>
        <w:rPr>
          <w:sz w:val="24"/>
          <w:szCs w:val="24"/>
        </w:rPr>
      </w:pPr>
    </w:p>
    <w:sectPr w:rsidR="00617C53" w:rsidRPr="00D37F5E">
      <w:headerReference w:type="default" r:id="rId12"/>
      <w:footerReference w:type="default" r:id="rId13"/>
      <w:pgSz w:w="12240" w:h="15840"/>
      <w:pgMar w:top="1134" w:right="1134" w:bottom="719"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BB93B" w14:textId="77777777" w:rsidR="003D70F4" w:rsidRDefault="003D70F4">
      <w:r>
        <w:separator/>
      </w:r>
    </w:p>
  </w:endnote>
  <w:endnote w:type="continuationSeparator" w:id="0">
    <w:p w14:paraId="6FC02BC8" w14:textId="77777777" w:rsidR="003D70F4" w:rsidRDefault="003D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C0DF" w14:textId="77777777" w:rsidR="003D70F4" w:rsidRDefault="003D70F4" w:rsidP="00452811">
    <w:pPr>
      <w:pStyle w:val="Alatunniste"/>
      <w:rPr>
        <w:sz w:val="20"/>
        <w:szCs w:val="20"/>
      </w:rPr>
    </w:pPr>
  </w:p>
  <w:p w14:paraId="06B8AFC7" w14:textId="77777777" w:rsidR="003D70F4" w:rsidRDefault="003D70F4" w:rsidP="00452811">
    <w:pPr>
      <w:pStyle w:val="Alatunniste"/>
      <w:rPr>
        <w:sz w:val="20"/>
        <w:szCs w:val="20"/>
      </w:rPr>
    </w:pPr>
  </w:p>
  <w:p w14:paraId="72E1A9D3" w14:textId="0B03C21F" w:rsidR="003D70F4" w:rsidRDefault="003D70F4" w:rsidP="00452811">
    <w:pPr>
      <w:pStyle w:val="Alatunniste"/>
      <w:rPr>
        <w:sz w:val="20"/>
        <w:szCs w:val="20"/>
      </w:rPr>
    </w:pPr>
    <w:r>
      <w:rPr>
        <w:sz w:val="20"/>
        <w:szCs w:val="20"/>
      </w:rPr>
      <w:t xml:space="preserve">Osoite: </w:t>
    </w:r>
    <w:r w:rsidRPr="00452811">
      <w:rPr>
        <w:sz w:val="20"/>
        <w:szCs w:val="20"/>
      </w:rPr>
      <w:t>Mariankatu 13 A 1, 00170 HELSINKI</w:t>
    </w:r>
    <w:r w:rsidR="00D37F5E">
      <w:rPr>
        <w:sz w:val="20"/>
        <w:szCs w:val="20"/>
      </w:rPr>
      <w:tab/>
    </w:r>
    <w:r w:rsidR="00D37F5E">
      <w:rPr>
        <w:sz w:val="20"/>
        <w:szCs w:val="20"/>
      </w:rPr>
      <w:tab/>
      <w:t xml:space="preserve">puh: 010 </w:t>
    </w:r>
    <w:r>
      <w:rPr>
        <w:sz w:val="20"/>
        <w:szCs w:val="20"/>
      </w:rPr>
      <w:t>830 8050</w:t>
    </w:r>
  </w:p>
  <w:p w14:paraId="44DC9492" w14:textId="77777777" w:rsidR="003D70F4" w:rsidRDefault="003D70F4" w:rsidP="00452811">
    <w:pPr>
      <w:pStyle w:val="Alatunniste"/>
      <w:rPr>
        <w:sz w:val="20"/>
        <w:szCs w:val="20"/>
      </w:rPr>
    </w:pPr>
    <w:r>
      <w:rPr>
        <w:sz w:val="20"/>
        <w:szCs w:val="20"/>
      </w:rPr>
      <w:t>Kotipaikka: Helsinki</w:t>
    </w:r>
    <w:r>
      <w:rPr>
        <w:sz w:val="20"/>
        <w:szCs w:val="20"/>
      </w:rPr>
      <w:tab/>
    </w:r>
    <w:r>
      <w:rPr>
        <w:sz w:val="20"/>
        <w:szCs w:val="20"/>
      </w:rPr>
      <w:tab/>
      <w:t>Y-tunnus: 0810152-7</w:t>
    </w:r>
  </w:p>
  <w:p w14:paraId="3EDC4435" w14:textId="77777777" w:rsidR="003D70F4" w:rsidRPr="00452811" w:rsidRDefault="003D70F4" w:rsidP="00452811">
    <w:pPr>
      <w:pStyle w:val="Alatunnist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CEB0" w14:textId="77777777" w:rsidR="003D70F4" w:rsidRDefault="003D70F4">
      <w:r>
        <w:separator/>
      </w:r>
    </w:p>
  </w:footnote>
  <w:footnote w:type="continuationSeparator" w:id="0">
    <w:p w14:paraId="2A5DDA83" w14:textId="77777777" w:rsidR="003D70F4" w:rsidRDefault="003D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E5BE" w14:textId="17242CD1" w:rsidR="003D70F4" w:rsidRDefault="003D70F4" w:rsidP="00090871">
    <w:pPr>
      <w:pStyle w:val="Yltunniste"/>
      <w:numPr>
        <w:ilvl w:val="12"/>
        <w:numId w:val="0"/>
      </w:numPr>
      <w:tabs>
        <w:tab w:val="left" w:pos="5040"/>
      </w:tabs>
      <w:jc w:val="right"/>
      <w:rPr>
        <w:b/>
        <w:sz w:val="22"/>
        <w:szCs w:val="22"/>
      </w:rPr>
    </w:pPr>
    <w:r w:rsidRPr="00452811">
      <w:rPr>
        <w:b/>
        <w:sz w:val="22"/>
        <w:szCs w:val="22"/>
      </w:rPr>
      <w:t>TOIMINTAKERTOMUS</w:t>
    </w:r>
    <w:r>
      <w:rPr>
        <w:b/>
        <w:sz w:val="22"/>
        <w:szCs w:val="22"/>
      </w:rPr>
      <w:t xml:space="preserve"> 2016</w:t>
    </w:r>
  </w:p>
  <w:p w14:paraId="21A059A5" w14:textId="77777777" w:rsidR="003D70F4" w:rsidRPr="00452811" w:rsidRDefault="003D70F4" w:rsidP="00090871">
    <w:pPr>
      <w:pStyle w:val="Yltunniste"/>
      <w:numPr>
        <w:ilvl w:val="12"/>
        <w:numId w:val="0"/>
      </w:numPr>
      <w:tabs>
        <w:tab w:val="left" w:pos="5040"/>
      </w:tabs>
      <w:jc w:val="right"/>
      <w:rPr>
        <w:b/>
        <w:sz w:val="22"/>
        <w:szCs w:val="22"/>
      </w:rPr>
    </w:pPr>
  </w:p>
  <w:p w14:paraId="381745DA" w14:textId="2050C0D1" w:rsidR="003D70F4" w:rsidRDefault="00090871" w:rsidP="00090871">
    <w:pPr>
      <w:pStyle w:val="Yltunniste"/>
      <w:jc w:val="right"/>
    </w:pPr>
    <w:r>
      <w:t>16.2.2017 MV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877FC"/>
    <w:multiLevelType w:val="multilevel"/>
    <w:tmpl w:val="014E5ED0"/>
    <w:lvl w:ilvl="0">
      <w:start w:val="1"/>
      <w:numFmt w:val="decimal"/>
      <w:pStyle w:val="Otsikko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7E47359"/>
    <w:multiLevelType w:val="hybridMultilevel"/>
    <w:tmpl w:val="2A3833C0"/>
    <w:lvl w:ilvl="0" w:tplc="C51AF1D0">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9886648"/>
    <w:multiLevelType w:val="multilevel"/>
    <w:tmpl w:val="421EF4EE"/>
    <w:lvl w:ilvl="0">
      <w:start w:val="1"/>
      <w:numFmt w:val="decimal"/>
      <w:pStyle w:val="Otsikko1om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26A77A3"/>
    <w:multiLevelType w:val="multilevel"/>
    <w:tmpl w:val="DA6A95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AE7154"/>
    <w:multiLevelType w:val="multilevel"/>
    <w:tmpl w:val="59A6BA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sz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440"/>
        </w:tabs>
        <w:ind w:left="1440" w:hanging="108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800"/>
        </w:tabs>
        <w:ind w:left="1800" w:hanging="1440"/>
      </w:pPr>
      <w:rPr>
        <w:rFonts w:hint="default"/>
        <w:sz w:val="24"/>
      </w:rPr>
    </w:lvl>
    <w:lvl w:ilvl="6">
      <w:start w:val="1"/>
      <w:numFmt w:val="decimal"/>
      <w:isLgl/>
      <w:lvlText w:val="%1.%2.%3.%4.%5.%6.%7"/>
      <w:lvlJc w:val="left"/>
      <w:pPr>
        <w:tabs>
          <w:tab w:val="num" w:pos="2160"/>
        </w:tabs>
        <w:ind w:left="2160" w:hanging="1800"/>
      </w:pPr>
      <w:rPr>
        <w:rFonts w:hint="default"/>
        <w:sz w:val="24"/>
      </w:rPr>
    </w:lvl>
    <w:lvl w:ilvl="7">
      <w:start w:val="1"/>
      <w:numFmt w:val="decimal"/>
      <w:isLgl/>
      <w:lvlText w:val="%1.%2.%3.%4.%5.%6.%7.%8"/>
      <w:lvlJc w:val="left"/>
      <w:pPr>
        <w:tabs>
          <w:tab w:val="num" w:pos="2160"/>
        </w:tabs>
        <w:ind w:left="2160" w:hanging="1800"/>
      </w:pPr>
      <w:rPr>
        <w:rFonts w:hint="default"/>
        <w:sz w:val="24"/>
      </w:rPr>
    </w:lvl>
    <w:lvl w:ilvl="8">
      <w:start w:val="1"/>
      <w:numFmt w:val="decimal"/>
      <w:isLgl/>
      <w:lvlText w:val="%1.%2.%3.%4.%5.%6.%7.%8.%9"/>
      <w:lvlJc w:val="left"/>
      <w:pPr>
        <w:tabs>
          <w:tab w:val="num" w:pos="2520"/>
        </w:tabs>
        <w:ind w:left="2520" w:hanging="2160"/>
      </w:pPr>
      <w:rPr>
        <w:rFonts w:hint="default"/>
        <w:sz w:val="24"/>
      </w:rPr>
    </w:lvl>
  </w:abstractNum>
  <w:abstractNum w:abstractNumId="6" w15:restartNumberingAfterBreak="0">
    <w:nsid w:val="34D472A6"/>
    <w:multiLevelType w:val="hybridMultilevel"/>
    <w:tmpl w:val="B3DEFAFA"/>
    <w:lvl w:ilvl="0" w:tplc="736C77DA">
      <w:start w:val="1"/>
      <w:numFmt w:val="decimal"/>
      <w:lvlText w:val="%1.1"/>
      <w:lvlJc w:val="left"/>
      <w:pPr>
        <w:tabs>
          <w:tab w:val="num" w:pos="900"/>
        </w:tabs>
        <w:ind w:left="900" w:hanging="360"/>
      </w:pPr>
      <w:rPr>
        <w:rFonts w:hint="default"/>
      </w:rPr>
    </w:lvl>
    <w:lvl w:ilvl="1" w:tplc="040B0019" w:tentative="1">
      <w:start w:val="1"/>
      <w:numFmt w:val="lowerLetter"/>
      <w:lvlText w:val="%2."/>
      <w:lvlJc w:val="left"/>
      <w:pPr>
        <w:tabs>
          <w:tab w:val="num" w:pos="1980"/>
        </w:tabs>
        <w:ind w:left="1980" w:hanging="360"/>
      </w:pPr>
    </w:lvl>
    <w:lvl w:ilvl="2" w:tplc="040B001B" w:tentative="1">
      <w:start w:val="1"/>
      <w:numFmt w:val="lowerRoman"/>
      <w:lvlText w:val="%3."/>
      <w:lvlJc w:val="right"/>
      <w:pPr>
        <w:tabs>
          <w:tab w:val="num" w:pos="2700"/>
        </w:tabs>
        <w:ind w:left="2700" w:hanging="180"/>
      </w:pPr>
    </w:lvl>
    <w:lvl w:ilvl="3" w:tplc="040B000F" w:tentative="1">
      <w:start w:val="1"/>
      <w:numFmt w:val="decimal"/>
      <w:lvlText w:val="%4."/>
      <w:lvlJc w:val="left"/>
      <w:pPr>
        <w:tabs>
          <w:tab w:val="num" w:pos="3420"/>
        </w:tabs>
        <w:ind w:left="3420" w:hanging="360"/>
      </w:pPr>
    </w:lvl>
    <w:lvl w:ilvl="4" w:tplc="040B0019" w:tentative="1">
      <w:start w:val="1"/>
      <w:numFmt w:val="lowerLetter"/>
      <w:lvlText w:val="%5."/>
      <w:lvlJc w:val="left"/>
      <w:pPr>
        <w:tabs>
          <w:tab w:val="num" w:pos="4140"/>
        </w:tabs>
        <w:ind w:left="4140" w:hanging="360"/>
      </w:pPr>
    </w:lvl>
    <w:lvl w:ilvl="5" w:tplc="040B001B" w:tentative="1">
      <w:start w:val="1"/>
      <w:numFmt w:val="lowerRoman"/>
      <w:lvlText w:val="%6."/>
      <w:lvlJc w:val="right"/>
      <w:pPr>
        <w:tabs>
          <w:tab w:val="num" w:pos="4860"/>
        </w:tabs>
        <w:ind w:left="4860" w:hanging="180"/>
      </w:pPr>
    </w:lvl>
    <w:lvl w:ilvl="6" w:tplc="040B000F" w:tentative="1">
      <w:start w:val="1"/>
      <w:numFmt w:val="decimal"/>
      <w:lvlText w:val="%7."/>
      <w:lvlJc w:val="left"/>
      <w:pPr>
        <w:tabs>
          <w:tab w:val="num" w:pos="5580"/>
        </w:tabs>
        <w:ind w:left="5580" w:hanging="360"/>
      </w:pPr>
    </w:lvl>
    <w:lvl w:ilvl="7" w:tplc="040B0019" w:tentative="1">
      <w:start w:val="1"/>
      <w:numFmt w:val="lowerLetter"/>
      <w:lvlText w:val="%8."/>
      <w:lvlJc w:val="left"/>
      <w:pPr>
        <w:tabs>
          <w:tab w:val="num" w:pos="6300"/>
        </w:tabs>
        <w:ind w:left="6300" w:hanging="360"/>
      </w:pPr>
    </w:lvl>
    <w:lvl w:ilvl="8" w:tplc="040B001B" w:tentative="1">
      <w:start w:val="1"/>
      <w:numFmt w:val="lowerRoman"/>
      <w:lvlText w:val="%9."/>
      <w:lvlJc w:val="right"/>
      <w:pPr>
        <w:tabs>
          <w:tab w:val="num" w:pos="7020"/>
        </w:tabs>
        <w:ind w:left="7020" w:hanging="180"/>
      </w:pPr>
    </w:lvl>
  </w:abstractNum>
  <w:abstractNum w:abstractNumId="7" w15:restartNumberingAfterBreak="0">
    <w:nsid w:val="494E6A85"/>
    <w:multiLevelType w:val="hybridMultilevel"/>
    <w:tmpl w:val="C786070A"/>
    <w:lvl w:ilvl="0" w:tplc="FFFFFFFF">
      <w:numFmt w:val="bullet"/>
      <w:lvlText w:val=""/>
      <w:lvlJc w:val="left"/>
      <w:pPr>
        <w:tabs>
          <w:tab w:val="num" w:pos="1665"/>
        </w:tabs>
        <w:ind w:left="1665" w:hanging="360"/>
      </w:pPr>
      <w:rPr>
        <w:rFonts w:ascii="Symbol" w:eastAsia="Times New Roman" w:hAnsi="Symbol" w:cs="Times New Roman" w:hint="default"/>
      </w:rPr>
    </w:lvl>
    <w:lvl w:ilvl="1" w:tplc="568EE9F6">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168B1"/>
    <w:multiLevelType w:val="multilevel"/>
    <w:tmpl w:val="40C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8C5CFD"/>
    <w:multiLevelType w:val="hybridMultilevel"/>
    <w:tmpl w:val="D7A467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2B81418"/>
    <w:multiLevelType w:val="multilevel"/>
    <w:tmpl w:val="40E642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DC5CF9"/>
    <w:multiLevelType w:val="hybridMultilevel"/>
    <w:tmpl w:val="0440613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32B3CC7"/>
    <w:multiLevelType w:val="hybridMultilevel"/>
    <w:tmpl w:val="F6BE8BCC"/>
    <w:lvl w:ilvl="0" w:tplc="666CD278">
      <w:start w:val="1"/>
      <w:numFmt w:val="decimal"/>
      <w:lvlText w:val="%1.1.1"/>
      <w:lvlJc w:val="left"/>
      <w:pPr>
        <w:tabs>
          <w:tab w:val="num" w:pos="360"/>
        </w:tabs>
        <w:ind w:left="36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6F35113F"/>
    <w:multiLevelType w:val="multilevel"/>
    <w:tmpl w:val="8F2C1334"/>
    <w:lvl w:ilvl="0">
      <w:start w:val="1"/>
      <w:numFmt w:val="decimal"/>
      <w:lvlText w:val="%1."/>
      <w:lvlJc w:val="left"/>
      <w:pPr>
        <w:ind w:left="360" w:hanging="360"/>
      </w:pPr>
      <w:rPr>
        <w:rFonts w:hint="default"/>
      </w:rPr>
    </w:lvl>
    <w:lvl w:ilvl="1">
      <w:start w:val="1"/>
      <w:numFmt w:val="decimal"/>
      <w:lvlText w:val="%1.%2."/>
      <w:lvlJc w:val="left"/>
      <w:pPr>
        <w:ind w:left="5760" w:hanging="7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416" w:hanging="1800"/>
      </w:pPr>
      <w:rPr>
        <w:rFonts w:hint="default"/>
      </w:rPr>
    </w:lvl>
  </w:abstractNum>
  <w:num w:numId="1">
    <w:abstractNumId w:val="5"/>
  </w:num>
  <w:num w:numId="2">
    <w:abstractNumId w:val="6"/>
  </w:num>
  <w:num w:numId="3">
    <w:abstractNumId w:val="6"/>
  </w:num>
  <w:num w:numId="4">
    <w:abstractNumId w:val="12"/>
  </w:num>
  <w:num w:numId="5">
    <w:abstractNumId w:val="6"/>
  </w:num>
  <w:num w:numId="6">
    <w:abstractNumId w:val="5"/>
  </w:num>
  <w:num w:numId="7">
    <w:abstractNumId w:val="5"/>
  </w:num>
  <w:num w:numId="8">
    <w:abstractNumId w:val="3"/>
  </w:num>
  <w:num w:numId="9">
    <w:abstractNumId w:val="3"/>
  </w:num>
  <w:num w:numId="10">
    <w:abstractNumId w:val="3"/>
  </w:num>
  <w:num w:numId="11">
    <w:abstractNumId w:val="10"/>
  </w:num>
  <w:num w:numId="12">
    <w:abstractNumId w:val="2"/>
  </w:num>
  <w:num w:numId="13">
    <w:abstractNumId w:val="0"/>
    <w:lvlOverride w:ilvl="0">
      <w:lvl w:ilvl="0">
        <w:start w:val="1"/>
        <w:numFmt w:val="bullet"/>
        <w:lvlText w:val=""/>
        <w:legacy w:legacy="1" w:legacySpace="0" w:legacyIndent="360"/>
        <w:lvlJc w:val="left"/>
        <w:pPr>
          <w:ind w:left="2608" w:hanging="360"/>
        </w:pPr>
        <w:rPr>
          <w:rFonts w:ascii="Symbol" w:hAnsi="Symbol" w:hint="default"/>
        </w:rPr>
      </w:lvl>
    </w:lvlOverride>
  </w:num>
  <w:num w:numId="14">
    <w:abstractNumId w:val="7"/>
  </w:num>
  <w:num w:numId="15">
    <w:abstractNumId w:val="11"/>
  </w:num>
  <w:num w:numId="16">
    <w:abstractNumId w:val="13"/>
  </w:num>
  <w:num w:numId="17">
    <w:abstractNumId w:val="4"/>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C8"/>
    <w:rsid w:val="00015D70"/>
    <w:rsid w:val="0001722B"/>
    <w:rsid w:val="000256FB"/>
    <w:rsid w:val="000410B0"/>
    <w:rsid w:val="00041707"/>
    <w:rsid w:val="000544EB"/>
    <w:rsid w:val="0006553B"/>
    <w:rsid w:val="000662DA"/>
    <w:rsid w:val="00082EAA"/>
    <w:rsid w:val="00090871"/>
    <w:rsid w:val="000B61EC"/>
    <w:rsid w:val="000B6ED8"/>
    <w:rsid w:val="000C0833"/>
    <w:rsid w:val="000C17A0"/>
    <w:rsid w:val="000C363A"/>
    <w:rsid w:val="000C533F"/>
    <w:rsid w:val="000C6403"/>
    <w:rsid w:val="000C6AB6"/>
    <w:rsid w:val="000D5EF7"/>
    <w:rsid w:val="000F3FB7"/>
    <w:rsid w:val="00117CD7"/>
    <w:rsid w:val="00122404"/>
    <w:rsid w:val="001265A8"/>
    <w:rsid w:val="00136C36"/>
    <w:rsid w:val="00142709"/>
    <w:rsid w:val="0014524C"/>
    <w:rsid w:val="00163D0D"/>
    <w:rsid w:val="00165525"/>
    <w:rsid w:val="00167854"/>
    <w:rsid w:val="001837B9"/>
    <w:rsid w:val="001B468E"/>
    <w:rsid w:val="001D0883"/>
    <w:rsid w:val="001D3E0F"/>
    <w:rsid w:val="001E4F77"/>
    <w:rsid w:val="001E6CC0"/>
    <w:rsid w:val="00233994"/>
    <w:rsid w:val="00233B57"/>
    <w:rsid w:val="002620E6"/>
    <w:rsid w:val="002718D2"/>
    <w:rsid w:val="00282DE4"/>
    <w:rsid w:val="002A1729"/>
    <w:rsid w:val="002A28FC"/>
    <w:rsid w:val="002A7ABA"/>
    <w:rsid w:val="002B13C6"/>
    <w:rsid w:val="002C2ACA"/>
    <w:rsid w:val="002C7DDF"/>
    <w:rsid w:val="002D2FDE"/>
    <w:rsid w:val="002D64A8"/>
    <w:rsid w:val="002D7DB9"/>
    <w:rsid w:val="00301282"/>
    <w:rsid w:val="00303D13"/>
    <w:rsid w:val="00307DE4"/>
    <w:rsid w:val="0032503B"/>
    <w:rsid w:val="00337DA2"/>
    <w:rsid w:val="00356978"/>
    <w:rsid w:val="00364BB7"/>
    <w:rsid w:val="003905A9"/>
    <w:rsid w:val="0039350B"/>
    <w:rsid w:val="003A025E"/>
    <w:rsid w:val="003A1DFF"/>
    <w:rsid w:val="003D70F4"/>
    <w:rsid w:val="00411304"/>
    <w:rsid w:val="00413F23"/>
    <w:rsid w:val="0044000D"/>
    <w:rsid w:val="00443517"/>
    <w:rsid w:val="0044461B"/>
    <w:rsid w:val="00452811"/>
    <w:rsid w:val="00462E8A"/>
    <w:rsid w:val="004651A7"/>
    <w:rsid w:val="00477EF1"/>
    <w:rsid w:val="00480298"/>
    <w:rsid w:val="004817D5"/>
    <w:rsid w:val="004954C4"/>
    <w:rsid w:val="004A2EA2"/>
    <w:rsid w:val="004B3D00"/>
    <w:rsid w:val="004B62FE"/>
    <w:rsid w:val="004D2D23"/>
    <w:rsid w:val="004D60ED"/>
    <w:rsid w:val="004E388A"/>
    <w:rsid w:val="00501B7E"/>
    <w:rsid w:val="00501DC5"/>
    <w:rsid w:val="00520F00"/>
    <w:rsid w:val="0055446C"/>
    <w:rsid w:val="00567720"/>
    <w:rsid w:val="0057602C"/>
    <w:rsid w:val="005761E5"/>
    <w:rsid w:val="00584616"/>
    <w:rsid w:val="0058601C"/>
    <w:rsid w:val="005A70DF"/>
    <w:rsid w:val="005B1295"/>
    <w:rsid w:val="005B7610"/>
    <w:rsid w:val="005C7F7F"/>
    <w:rsid w:val="00617C53"/>
    <w:rsid w:val="00625DFF"/>
    <w:rsid w:val="00650262"/>
    <w:rsid w:val="006534FB"/>
    <w:rsid w:val="006577C9"/>
    <w:rsid w:val="00663DC4"/>
    <w:rsid w:val="00665F08"/>
    <w:rsid w:val="00670774"/>
    <w:rsid w:val="006736CD"/>
    <w:rsid w:val="006749AC"/>
    <w:rsid w:val="006752F3"/>
    <w:rsid w:val="006874CA"/>
    <w:rsid w:val="006878F5"/>
    <w:rsid w:val="006A1D21"/>
    <w:rsid w:val="006B3046"/>
    <w:rsid w:val="006B5240"/>
    <w:rsid w:val="006E134E"/>
    <w:rsid w:val="006E1DFD"/>
    <w:rsid w:val="006F2FA4"/>
    <w:rsid w:val="006F695C"/>
    <w:rsid w:val="00712FB8"/>
    <w:rsid w:val="00722D1A"/>
    <w:rsid w:val="00726EFE"/>
    <w:rsid w:val="00735B4A"/>
    <w:rsid w:val="00747E89"/>
    <w:rsid w:val="00755A1B"/>
    <w:rsid w:val="00760710"/>
    <w:rsid w:val="007669AB"/>
    <w:rsid w:val="007752FB"/>
    <w:rsid w:val="007803EB"/>
    <w:rsid w:val="0079088C"/>
    <w:rsid w:val="00793A00"/>
    <w:rsid w:val="0079539B"/>
    <w:rsid w:val="007A19BF"/>
    <w:rsid w:val="007A7AE7"/>
    <w:rsid w:val="007C445A"/>
    <w:rsid w:val="007C74B5"/>
    <w:rsid w:val="00805490"/>
    <w:rsid w:val="00834718"/>
    <w:rsid w:val="0084112E"/>
    <w:rsid w:val="008522C5"/>
    <w:rsid w:val="008643B1"/>
    <w:rsid w:val="0086617B"/>
    <w:rsid w:val="00887B24"/>
    <w:rsid w:val="008A1749"/>
    <w:rsid w:val="008B08A3"/>
    <w:rsid w:val="008B1A95"/>
    <w:rsid w:val="008B2267"/>
    <w:rsid w:val="008B52DF"/>
    <w:rsid w:val="008C4B4C"/>
    <w:rsid w:val="008E16A7"/>
    <w:rsid w:val="008F63AB"/>
    <w:rsid w:val="008F699A"/>
    <w:rsid w:val="00907250"/>
    <w:rsid w:val="00921CC8"/>
    <w:rsid w:val="009303D3"/>
    <w:rsid w:val="00953A9C"/>
    <w:rsid w:val="0095745B"/>
    <w:rsid w:val="00962180"/>
    <w:rsid w:val="00963C21"/>
    <w:rsid w:val="00965DC5"/>
    <w:rsid w:val="00972E3D"/>
    <w:rsid w:val="00973B75"/>
    <w:rsid w:val="009915F5"/>
    <w:rsid w:val="009A0E61"/>
    <w:rsid w:val="009A108E"/>
    <w:rsid w:val="009C0139"/>
    <w:rsid w:val="009D092D"/>
    <w:rsid w:val="009E6763"/>
    <w:rsid w:val="009E7781"/>
    <w:rsid w:val="009F553E"/>
    <w:rsid w:val="00A02744"/>
    <w:rsid w:val="00A228B1"/>
    <w:rsid w:val="00A313F2"/>
    <w:rsid w:val="00A40390"/>
    <w:rsid w:val="00A46185"/>
    <w:rsid w:val="00A5158D"/>
    <w:rsid w:val="00A761B3"/>
    <w:rsid w:val="00A8458D"/>
    <w:rsid w:val="00AA42AE"/>
    <w:rsid w:val="00AC3526"/>
    <w:rsid w:val="00AC79A0"/>
    <w:rsid w:val="00AC7B97"/>
    <w:rsid w:val="00AD0931"/>
    <w:rsid w:val="00AE03E7"/>
    <w:rsid w:val="00AE15A0"/>
    <w:rsid w:val="00AE5EDC"/>
    <w:rsid w:val="00AF5738"/>
    <w:rsid w:val="00B001F9"/>
    <w:rsid w:val="00B06CF7"/>
    <w:rsid w:val="00B269AA"/>
    <w:rsid w:val="00B47CE8"/>
    <w:rsid w:val="00B81F33"/>
    <w:rsid w:val="00B82FE8"/>
    <w:rsid w:val="00B8322D"/>
    <w:rsid w:val="00B97758"/>
    <w:rsid w:val="00BD5029"/>
    <w:rsid w:val="00BE2429"/>
    <w:rsid w:val="00C04503"/>
    <w:rsid w:val="00C14208"/>
    <w:rsid w:val="00C36CD2"/>
    <w:rsid w:val="00C4359F"/>
    <w:rsid w:val="00C44F3F"/>
    <w:rsid w:val="00C7033D"/>
    <w:rsid w:val="00C71C71"/>
    <w:rsid w:val="00C73CE4"/>
    <w:rsid w:val="00C837F4"/>
    <w:rsid w:val="00C845DF"/>
    <w:rsid w:val="00C9773F"/>
    <w:rsid w:val="00CA3626"/>
    <w:rsid w:val="00CB089A"/>
    <w:rsid w:val="00CB127B"/>
    <w:rsid w:val="00CB6575"/>
    <w:rsid w:val="00CE3657"/>
    <w:rsid w:val="00CF189C"/>
    <w:rsid w:val="00CF524D"/>
    <w:rsid w:val="00D151F8"/>
    <w:rsid w:val="00D16AC5"/>
    <w:rsid w:val="00D176E1"/>
    <w:rsid w:val="00D32FD7"/>
    <w:rsid w:val="00D37F5E"/>
    <w:rsid w:val="00D414F4"/>
    <w:rsid w:val="00D41FBA"/>
    <w:rsid w:val="00D572F0"/>
    <w:rsid w:val="00D675C4"/>
    <w:rsid w:val="00D703D7"/>
    <w:rsid w:val="00D8572A"/>
    <w:rsid w:val="00DB4388"/>
    <w:rsid w:val="00DC69C1"/>
    <w:rsid w:val="00DC6D89"/>
    <w:rsid w:val="00DD4318"/>
    <w:rsid w:val="00DE64EF"/>
    <w:rsid w:val="00E1789D"/>
    <w:rsid w:val="00E413BA"/>
    <w:rsid w:val="00E4390F"/>
    <w:rsid w:val="00E65695"/>
    <w:rsid w:val="00EA125B"/>
    <w:rsid w:val="00EA2867"/>
    <w:rsid w:val="00EB57E0"/>
    <w:rsid w:val="00EB63C8"/>
    <w:rsid w:val="00ED392E"/>
    <w:rsid w:val="00EF772F"/>
    <w:rsid w:val="00F031CC"/>
    <w:rsid w:val="00F11639"/>
    <w:rsid w:val="00F17A84"/>
    <w:rsid w:val="00F20196"/>
    <w:rsid w:val="00F21E28"/>
    <w:rsid w:val="00F22007"/>
    <w:rsid w:val="00F220BE"/>
    <w:rsid w:val="00F256F5"/>
    <w:rsid w:val="00F36613"/>
    <w:rsid w:val="00F413FB"/>
    <w:rsid w:val="00F4255D"/>
    <w:rsid w:val="00F70AAF"/>
    <w:rsid w:val="00F72F96"/>
    <w:rsid w:val="00F7556C"/>
    <w:rsid w:val="00F865FC"/>
    <w:rsid w:val="00FA1C1F"/>
    <w:rsid w:val="00FA39FD"/>
    <w:rsid w:val="00FA6E4B"/>
    <w:rsid w:val="00FB4D79"/>
    <w:rsid w:val="00FC23A7"/>
    <w:rsid w:val="00FD31D9"/>
    <w:rsid w:val="00FD4021"/>
    <w:rsid w:val="00FE27CC"/>
    <w:rsid w:val="47AC37AF"/>
    <w:rsid w:val="7DB614C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8C0735"/>
  <w15:docId w15:val="{84C6A978-5673-4578-8859-F6DCCCA5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Pr>
      <w:rFonts w:ascii="Arial" w:hAnsi="Arial" w:cs="Arial"/>
      <w:sz w:val="24"/>
      <w:szCs w:val="24"/>
      <w:lang w:eastAsia="fi-FI"/>
    </w:rPr>
  </w:style>
  <w:style w:type="paragraph" w:styleId="Otsikko1">
    <w:name w:val="heading 1"/>
    <w:basedOn w:val="Sisluet1"/>
    <w:next w:val="Normaali"/>
    <w:autoRedefine/>
    <w:qFormat/>
    <w:rsid w:val="00B82FE8"/>
    <w:pPr>
      <w:numPr>
        <w:numId w:val="20"/>
      </w:numPr>
      <w:spacing w:after="240" w:line="360" w:lineRule="auto"/>
      <w:jc w:val="both"/>
      <w:outlineLvl w:val="0"/>
    </w:pPr>
    <w:rPr>
      <w:rFonts w:cs="Arial"/>
      <w:szCs w:val="24"/>
    </w:rPr>
  </w:style>
  <w:style w:type="paragraph" w:styleId="Otsikko2">
    <w:name w:val="heading 2"/>
    <w:basedOn w:val="Normaali"/>
    <w:next w:val="Normaali"/>
    <w:autoRedefine/>
    <w:qFormat/>
    <w:rsid w:val="00136C36"/>
    <w:pPr>
      <w:keepNext/>
      <w:tabs>
        <w:tab w:val="left" w:pos="1260"/>
      </w:tabs>
      <w:spacing w:before="120" w:after="120"/>
      <w:ind w:left="1619" w:hanging="1259"/>
      <w:outlineLvl w:val="1"/>
    </w:pPr>
    <w:rPr>
      <w:rFonts w:cs="Times New Roman"/>
      <w:szCs w:val="20"/>
      <w:lang w:eastAsia="en-US"/>
    </w:rPr>
  </w:style>
  <w:style w:type="paragraph" w:styleId="Otsikko3">
    <w:name w:val="heading 3"/>
    <w:basedOn w:val="Normaali"/>
    <w:next w:val="Normaali"/>
    <w:autoRedefine/>
    <w:qFormat/>
    <w:pPr>
      <w:keepNext/>
      <w:spacing w:before="120"/>
      <w:ind w:left="1259" w:hanging="1259"/>
      <w:outlineLvl w:val="2"/>
    </w:pPr>
    <w:rPr>
      <w:rFonts w:cs="Times New Roman"/>
      <w:szCs w:val="20"/>
      <w:lang w:eastAsia="en-US"/>
    </w:rPr>
  </w:style>
  <w:style w:type="paragraph" w:styleId="Otsikko4">
    <w:name w:val="heading 4"/>
    <w:basedOn w:val="Normaali"/>
    <w:next w:val="Normaali"/>
    <w:autoRedefine/>
    <w:qFormat/>
    <w:pPr>
      <w:keepNext/>
      <w:spacing w:before="120" w:after="120"/>
      <w:outlineLvl w:val="3"/>
    </w:pPr>
    <w:rPr>
      <w:rFonts w:cs="Times New Roman"/>
      <w:szCs w:val="20"/>
      <w:lang w:eastAsia="en-US"/>
    </w:rPr>
  </w:style>
  <w:style w:type="paragraph" w:styleId="Otsikko8">
    <w:name w:val="heading 8"/>
    <w:basedOn w:val="Normaali"/>
    <w:next w:val="Normaali"/>
    <w:qFormat/>
    <w:pPr>
      <w:keepNext/>
      <w:outlineLvl w:val="7"/>
    </w:pPr>
    <w:rPr>
      <w:b/>
      <w:sz w:val="22"/>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Sisluet1Jlkeen6pt">
    <w:name w:val="Tyyli Sisluet 1 + Jälkeen:  6 pt"/>
    <w:basedOn w:val="Sisluet1"/>
    <w:autoRedefine/>
  </w:style>
  <w:style w:type="paragraph" w:styleId="Sisluet1">
    <w:name w:val="toc 1"/>
    <w:basedOn w:val="Normaali"/>
    <w:next w:val="Normaali"/>
    <w:autoRedefine/>
    <w:uiPriority w:val="39"/>
    <w:pPr>
      <w:spacing w:before="120" w:after="120"/>
    </w:pPr>
    <w:rPr>
      <w:rFonts w:cs="Times New Roman"/>
      <w:b/>
      <w:bCs/>
      <w:caps/>
      <w:szCs w:val="20"/>
      <w:lang w:eastAsia="en-US"/>
    </w:rPr>
  </w:style>
  <w:style w:type="paragraph" w:customStyle="1" w:styleId="TyyliSisluet1Jlkeen6pt1">
    <w:name w:val="Tyyli Sisluet 1 + Jälkeen:  6 pt1"/>
    <w:basedOn w:val="Sisluet1"/>
    <w:autoRedefine/>
    <w:pPr>
      <w:tabs>
        <w:tab w:val="left" w:pos="1134"/>
        <w:tab w:val="left" w:leader="dot" w:pos="9072"/>
      </w:tabs>
    </w:pPr>
  </w:style>
  <w:style w:type="paragraph" w:styleId="Sisluet2">
    <w:name w:val="toc 2"/>
    <w:basedOn w:val="Normaali"/>
    <w:next w:val="Normaali"/>
    <w:autoRedefine/>
    <w:uiPriority w:val="39"/>
    <w:pPr>
      <w:tabs>
        <w:tab w:val="left" w:pos="1260"/>
        <w:tab w:val="right" w:leader="dot" w:pos="9628"/>
      </w:tabs>
      <w:spacing w:before="120" w:after="120"/>
      <w:ind w:left="1260" w:hanging="540"/>
    </w:pPr>
    <w:rPr>
      <w:rFonts w:cs="Times New Roman"/>
      <w:noProof/>
      <w:lang w:eastAsia="en-US"/>
    </w:rPr>
  </w:style>
  <w:style w:type="paragraph" w:customStyle="1" w:styleId="TyyliOtsikko1Arial12ptLihavoituVasen0cmRiippuva">
    <w:name w:val="Tyyli Otsikko 1 + Arial 12 pt Lihavoitu Vasen:  0 cm Riippuva: ..."/>
    <w:basedOn w:val="Otsikko1"/>
    <w:autoRedefine/>
    <w:pPr>
      <w:spacing w:after="0"/>
      <w:ind w:hanging="720"/>
    </w:pPr>
    <w:rPr>
      <w:caps w:val="0"/>
    </w:rPr>
  </w:style>
  <w:style w:type="paragraph" w:customStyle="1" w:styleId="Tyyli1">
    <w:name w:val="Tyyli1"/>
    <w:basedOn w:val="Otsikko1"/>
    <w:autoRedefine/>
    <w:pPr>
      <w:spacing w:after="0"/>
      <w:ind w:right="1531"/>
    </w:pPr>
    <w:rPr>
      <w:bCs w:val="0"/>
      <w:caps w:val="0"/>
    </w:rPr>
  </w:style>
  <w:style w:type="character" w:styleId="Hyperlinkki">
    <w:name w:val="Hyperlink"/>
    <w:uiPriority w:val="99"/>
    <w:rPr>
      <w:rFonts w:ascii="Arial" w:hAnsi="Arial"/>
      <w:b/>
      <w:color w:val="0000FF"/>
      <w:sz w:val="22"/>
      <w:u w:val="single"/>
    </w:rPr>
  </w:style>
  <w:style w:type="paragraph" w:styleId="Sisluet3">
    <w:name w:val="toc 3"/>
    <w:basedOn w:val="Normaali"/>
    <w:next w:val="Normaali"/>
    <w:autoRedefine/>
    <w:semiHidden/>
    <w:pPr>
      <w:tabs>
        <w:tab w:val="left" w:pos="1440"/>
        <w:tab w:val="right" w:leader="dot" w:pos="9628"/>
      </w:tabs>
      <w:spacing w:before="120" w:after="120"/>
      <w:ind w:left="1440" w:hanging="720"/>
    </w:pPr>
    <w:rPr>
      <w:rFonts w:cs="Times New Roman"/>
      <w:iCs/>
      <w:noProof/>
      <w:lang w:eastAsia="en-US"/>
    </w:rPr>
  </w:style>
  <w:style w:type="paragraph" w:customStyle="1" w:styleId="Tyyli2">
    <w:name w:val="Tyyli2"/>
    <w:basedOn w:val="Otsikko1"/>
    <w:autoRedefine/>
    <w:pPr>
      <w:ind w:right="1531"/>
    </w:pPr>
    <w:rPr>
      <w:bCs w:val="0"/>
      <w:caps w:val="0"/>
    </w:rPr>
  </w:style>
  <w:style w:type="paragraph" w:customStyle="1" w:styleId="Otsikko1oma">
    <w:name w:val="Otsikko 1 oma"/>
    <w:basedOn w:val="Otsikko1"/>
    <w:autoRedefine/>
    <w:pPr>
      <w:numPr>
        <w:numId w:val="10"/>
      </w:numPr>
      <w:ind w:right="1531"/>
    </w:pPr>
    <w:rPr>
      <w:bCs w:val="0"/>
      <w:caps w:val="0"/>
    </w:rPr>
  </w:style>
  <w:style w:type="paragraph" w:customStyle="1" w:styleId="Otsikko1Arial">
    <w:name w:val="Otsikko 1 + Arial"/>
    <w:aliases w:val="12 pt,Vasen:  0 cm,Riippuva:  1,27 cm"/>
    <w:basedOn w:val="Otsikko1"/>
    <w:autoRedefine/>
    <w:pPr>
      <w:tabs>
        <w:tab w:val="left" w:pos="720"/>
      </w:tabs>
      <w:ind w:left="1259" w:hanging="1259"/>
    </w:pPr>
    <w:rPr>
      <w:b w:val="0"/>
      <w:bCs w:val="0"/>
      <w:caps w:val="0"/>
    </w:rPr>
  </w:style>
  <w:style w:type="paragraph" w:customStyle="1" w:styleId="Otsikko22">
    <w:name w:val="Otsikko 22"/>
    <w:basedOn w:val="Otsikko2"/>
    <w:autoRedefine/>
    <w:pPr>
      <w:tabs>
        <w:tab w:val="clear" w:pos="1260"/>
      </w:tabs>
      <w:autoSpaceDE w:val="0"/>
      <w:autoSpaceDN w:val="0"/>
      <w:adjustRightInd w:val="0"/>
      <w:spacing w:before="0" w:after="0" w:line="300" w:lineRule="exact"/>
      <w:ind w:left="0" w:firstLine="0"/>
    </w:pPr>
    <w:rPr>
      <w:rFonts w:ascii="Verdana" w:hAnsi="Verdana" w:cs="Arial"/>
      <w:b/>
      <w:sz w:val="22"/>
      <w:szCs w:val="22"/>
      <w:lang w:eastAsia="fi-FI"/>
    </w:rPr>
  </w:style>
  <w:style w:type="paragraph" w:styleId="Sisluet4">
    <w:name w:val="toc 4"/>
    <w:basedOn w:val="Normaali"/>
    <w:next w:val="Normaali"/>
    <w:autoRedefine/>
    <w:semiHidden/>
    <w:pPr>
      <w:tabs>
        <w:tab w:val="left" w:pos="1400"/>
        <w:tab w:val="right" w:leader="dot" w:pos="9628"/>
      </w:tabs>
      <w:spacing w:before="120" w:after="120"/>
      <w:ind w:left="601"/>
    </w:pPr>
    <w:rPr>
      <w:rFonts w:cs="Times New Roman"/>
      <w:noProof/>
      <w:szCs w:val="18"/>
      <w:lang w:eastAsia="en-US"/>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numPr>
        <w:ilvl w:val="12"/>
      </w:numPr>
    </w:pPr>
    <w:rPr>
      <w:sz w:val="22"/>
      <w:szCs w:val="20"/>
      <w:lang w:eastAsia="en-US"/>
    </w:rPr>
  </w:style>
  <w:style w:type="paragraph" w:styleId="Sisennettyleipteksti3">
    <w:name w:val="Body Text Indent 3"/>
    <w:basedOn w:val="Normaali"/>
    <w:semiHidden/>
    <w:pPr>
      <w:spacing w:after="120"/>
      <w:ind w:left="283"/>
    </w:pPr>
    <w:rPr>
      <w:rFonts w:ascii="Times New Roman" w:hAnsi="Times New Roman" w:cs="Times New Roman"/>
      <w:sz w:val="16"/>
      <w:szCs w:val="16"/>
    </w:rPr>
  </w:style>
  <w:style w:type="paragraph" w:customStyle="1" w:styleId="Normaali2">
    <w:name w:val="Normaali 2"/>
    <w:basedOn w:val="Normaali"/>
    <w:rPr>
      <w:sz w:val="22"/>
    </w:rPr>
  </w:style>
  <w:style w:type="paragraph" w:styleId="Asiakirjanrakenneruutu">
    <w:name w:val="Document Map"/>
    <w:basedOn w:val="Normaali"/>
    <w:semiHidden/>
    <w:pPr>
      <w:shd w:val="clear" w:color="auto" w:fill="000080"/>
    </w:pPr>
    <w:rPr>
      <w:rFonts w:ascii="Tahoma" w:hAnsi="Tahoma" w:cs="Tahoma"/>
    </w:rPr>
  </w:style>
  <w:style w:type="paragraph" w:styleId="Seliteteksti">
    <w:name w:val="Balloon Text"/>
    <w:basedOn w:val="Normaali"/>
    <w:semiHidden/>
    <w:rPr>
      <w:rFonts w:ascii="Tahoma" w:hAnsi="Tahoma" w:cs="Tahoma"/>
      <w:sz w:val="16"/>
      <w:szCs w:val="16"/>
    </w:rPr>
  </w:style>
  <w:style w:type="paragraph" w:styleId="Leipteksti">
    <w:name w:val="Body Text"/>
    <w:basedOn w:val="Normaali"/>
    <w:semiHidden/>
    <w:pPr>
      <w:spacing w:line="300" w:lineRule="exact"/>
    </w:pPr>
    <w:rPr>
      <w:rFonts w:ascii="Verdana" w:hAnsi="Verdana"/>
      <w:color w:val="FF0000"/>
      <w:sz w:val="20"/>
      <w:szCs w:val="20"/>
    </w:rPr>
  </w:style>
  <w:style w:type="paragraph" w:styleId="Leipteksti3">
    <w:name w:val="Body Text 3"/>
    <w:basedOn w:val="Normaali"/>
    <w:semiHidden/>
    <w:pPr>
      <w:tabs>
        <w:tab w:val="num" w:pos="720"/>
      </w:tabs>
      <w:spacing w:line="300" w:lineRule="exact"/>
    </w:pPr>
    <w:rPr>
      <w:rFonts w:ascii="Verdana" w:hAnsi="Verdana"/>
      <w:sz w:val="20"/>
      <w:szCs w:val="20"/>
    </w:rPr>
  </w:style>
  <w:style w:type="paragraph" w:customStyle="1" w:styleId="Avskleipis">
    <w:name w:val="A_vsk_leipis"/>
    <w:basedOn w:val="Normaali"/>
    <w:pPr>
      <w:numPr>
        <w:ilvl w:val="12"/>
      </w:numPr>
      <w:spacing w:line="260" w:lineRule="exact"/>
      <w:ind w:left="1080" w:right="666"/>
    </w:pPr>
    <w:rPr>
      <w:rFonts w:ascii="Verdana" w:hAnsi="Verdana" w:cs="Times New Roman"/>
      <w:sz w:val="18"/>
      <w:szCs w:val="18"/>
    </w:rPr>
  </w:style>
  <w:style w:type="character" w:customStyle="1" w:styleId="AvskleipisChar1">
    <w:name w:val="A_vsk_leipis Char1"/>
    <w:rPr>
      <w:rFonts w:ascii="Verdana" w:hAnsi="Verdana"/>
      <w:sz w:val="18"/>
      <w:szCs w:val="18"/>
    </w:rPr>
  </w:style>
  <w:style w:type="character" w:styleId="AvattuHyperlinkki">
    <w:name w:val="FollowedHyperlink"/>
    <w:semiHidden/>
    <w:rPr>
      <w:color w:val="800080"/>
      <w:u w:val="single"/>
    </w:rPr>
  </w:style>
  <w:style w:type="paragraph" w:styleId="Luettelokappale">
    <w:name w:val="List Paragraph"/>
    <w:basedOn w:val="Normaali"/>
    <w:uiPriority w:val="34"/>
    <w:qFormat/>
    <w:rsid w:val="00307DE4"/>
    <w:pPr>
      <w:spacing w:after="200" w:line="276" w:lineRule="auto"/>
      <w:ind w:left="720"/>
      <w:contextualSpacing/>
    </w:pPr>
    <w:rPr>
      <w:rFonts w:ascii="Calibri" w:eastAsia="Calibri" w:hAnsi="Calibri" w:cs="Times New Roman"/>
      <w:sz w:val="22"/>
      <w:szCs w:val="22"/>
      <w:lang w:eastAsia="en-US"/>
    </w:rPr>
  </w:style>
  <w:style w:type="character" w:customStyle="1" w:styleId="AlatunnisteChar">
    <w:name w:val="Alatunniste Char"/>
    <w:link w:val="Alatunniste"/>
    <w:uiPriority w:val="99"/>
    <w:rsid w:val="00AC79A0"/>
    <w:rPr>
      <w:rFonts w:ascii="Arial" w:hAnsi="Arial" w:cs="Arial"/>
      <w:sz w:val="24"/>
      <w:szCs w:val="24"/>
    </w:rPr>
  </w:style>
  <w:style w:type="character" w:customStyle="1" w:styleId="YltunnisteChar">
    <w:name w:val="Ylätunniste Char"/>
    <w:link w:val="Yltunniste"/>
    <w:uiPriority w:val="99"/>
    <w:rsid w:val="00AC79A0"/>
    <w:rPr>
      <w:rFonts w:ascii="Arial" w:hAnsi="Arial" w:cs="Arial"/>
      <w:sz w:val="24"/>
      <w:szCs w:val="24"/>
    </w:rPr>
  </w:style>
  <w:style w:type="character" w:customStyle="1" w:styleId="apple-converted-space">
    <w:name w:val="apple-converted-space"/>
    <w:basedOn w:val="Kappaleenoletusfontti"/>
    <w:rsid w:val="00090871"/>
  </w:style>
  <w:style w:type="paragraph" w:styleId="NormaaliWWW">
    <w:name w:val="Normal (Web)"/>
    <w:basedOn w:val="Normaali"/>
    <w:uiPriority w:val="99"/>
    <w:semiHidden/>
    <w:unhideWhenUsed/>
    <w:rsid w:val="00090871"/>
    <w:pPr>
      <w:spacing w:before="100" w:beforeAutospacing="1" w:after="100" w:afterAutospacing="1"/>
    </w:pPr>
    <w:rPr>
      <w:rFonts w:ascii="Times New Roman" w:hAnsi="Times New Roman" w:cs="Times New Roman"/>
    </w:rPr>
  </w:style>
  <w:style w:type="paragraph" w:styleId="Sisllysluettelonotsikko">
    <w:name w:val="TOC Heading"/>
    <w:basedOn w:val="Otsikko1"/>
    <w:next w:val="Normaali"/>
    <w:uiPriority w:val="39"/>
    <w:unhideWhenUsed/>
    <w:qFormat/>
    <w:rsid w:val="002A1729"/>
    <w:pPr>
      <w:keepNext/>
      <w:keepLines/>
      <w:spacing w:before="240" w:after="0" w:line="259" w:lineRule="auto"/>
      <w:outlineLvl w:val="9"/>
    </w:pPr>
    <w:rPr>
      <w:rFonts w:asciiTheme="majorHAnsi" w:eastAsiaTheme="majorEastAsia" w:hAnsiTheme="majorHAnsi" w:cstheme="majorBidi"/>
      <w:b w:val="0"/>
      <w:bCs w:val="0"/>
      <w:caps w:val="0"/>
      <w:color w:val="2F5496" w:themeColor="accent1" w:themeShade="BF"/>
      <w:sz w:val="32"/>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5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5197">
          <w:marLeft w:val="0"/>
          <w:marRight w:val="0"/>
          <w:marTop w:val="450"/>
          <w:marBottom w:val="0"/>
          <w:divBdr>
            <w:top w:val="none" w:sz="0" w:space="0" w:color="auto"/>
            <w:left w:val="none" w:sz="0" w:space="0" w:color="auto"/>
            <w:bottom w:val="none" w:sz="0" w:space="0" w:color="auto"/>
            <w:right w:val="none" w:sz="0" w:space="0" w:color="auto"/>
          </w:divBdr>
          <w:divsChild>
            <w:div w:id="1954316118">
              <w:marLeft w:val="0"/>
              <w:marRight w:val="0"/>
              <w:marTop w:val="0"/>
              <w:marBottom w:val="0"/>
              <w:divBdr>
                <w:top w:val="none" w:sz="0" w:space="0" w:color="auto"/>
                <w:left w:val="none" w:sz="0" w:space="0" w:color="auto"/>
                <w:bottom w:val="none" w:sz="0" w:space="0" w:color="auto"/>
                <w:right w:val="none" w:sz="0" w:space="0" w:color="auto"/>
              </w:divBdr>
              <w:divsChild>
                <w:div w:id="1003626514">
                  <w:marLeft w:val="0"/>
                  <w:marRight w:val="0"/>
                  <w:marTop w:val="0"/>
                  <w:marBottom w:val="0"/>
                  <w:divBdr>
                    <w:top w:val="none" w:sz="0" w:space="0" w:color="auto"/>
                    <w:left w:val="none" w:sz="0" w:space="0" w:color="auto"/>
                    <w:bottom w:val="none" w:sz="0" w:space="0" w:color="auto"/>
                    <w:right w:val="none" w:sz="0" w:space="0" w:color="auto"/>
                  </w:divBdr>
                  <w:divsChild>
                    <w:div w:id="1733847272">
                      <w:marLeft w:val="0"/>
                      <w:marRight w:val="0"/>
                      <w:marTop w:val="0"/>
                      <w:marBottom w:val="0"/>
                      <w:divBdr>
                        <w:top w:val="none" w:sz="0" w:space="0" w:color="auto"/>
                        <w:left w:val="none" w:sz="0" w:space="0" w:color="auto"/>
                        <w:bottom w:val="none" w:sz="0" w:space="0" w:color="auto"/>
                        <w:right w:val="none" w:sz="0" w:space="0" w:color="auto"/>
                      </w:divBdr>
                      <w:divsChild>
                        <w:div w:id="693045081">
                          <w:marLeft w:val="450"/>
                          <w:marRight w:val="450"/>
                          <w:marTop w:val="0"/>
                          <w:marBottom w:val="0"/>
                          <w:divBdr>
                            <w:top w:val="none" w:sz="0" w:space="0" w:color="auto"/>
                            <w:left w:val="none" w:sz="0" w:space="0" w:color="auto"/>
                            <w:bottom w:val="none" w:sz="0" w:space="0" w:color="auto"/>
                            <w:right w:val="none" w:sz="0" w:space="0" w:color="auto"/>
                          </w:divBdr>
                          <w:divsChild>
                            <w:div w:id="1726099977">
                              <w:marLeft w:val="0"/>
                              <w:marRight w:val="0"/>
                              <w:marTop w:val="0"/>
                              <w:marBottom w:val="0"/>
                              <w:divBdr>
                                <w:top w:val="none" w:sz="0" w:space="0" w:color="auto"/>
                                <w:left w:val="none" w:sz="0" w:space="0" w:color="auto"/>
                                <w:bottom w:val="none" w:sz="0" w:space="0" w:color="auto"/>
                                <w:right w:val="none" w:sz="0" w:space="0" w:color="auto"/>
                              </w:divBdr>
                              <w:divsChild>
                                <w:div w:id="885334271">
                                  <w:marLeft w:val="0"/>
                                  <w:marRight w:val="0"/>
                                  <w:marTop w:val="0"/>
                                  <w:marBottom w:val="0"/>
                                  <w:divBdr>
                                    <w:top w:val="none" w:sz="0" w:space="0" w:color="auto"/>
                                    <w:left w:val="single" w:sz="6" w:space="0" w:color="CCCCCC"/>
                                    <w:bottom w:val="none" w:sz="0" w:space="0" w:color="auto"/>
                                    <w:right w:val="none" w:sz="0" w:space="0" w:color="auto"/>
                                  </w:divBdr>
                                  <w:divsChild>
                                    <w:div w:id="878783626">
                                      <w:marLeft w:val="300"/>
                                      <w:marRight w:val="0"/>
                                      <w:marTop w:val="0"/>
                                      <w:marBottom w:val="0"/>
                                      <w:divBdr>
                                        <w:top w:val="none" w:sz="0" w:space="0" w:color="auto"/>
                                        <w:left w:val="none" w:sz="0" w:space="0" w:color="auto"/>
                                        <w:bottom w:val="none" w:sz="0" w:space="0" w:color="auto"/>
                                        <w:right w:val="none" w:sz="0" w:space="0" w:color="auto"/>
                                      </w:divBdr>
                                      <w:divsChild>
                                        <w:div w:id="954796618">
                                          <w:marLeft w:val="0"/>
                                          <w:marRight w:val="0"/>
                                          <w:marTop w:val="0"/>
                                          <w:marBottom w:val="0"/>
                                          <w:divBdr>
                                            <w:top w:val="none" w:sz="0" w:space="0" w:color="auto"/>
                                            <w:left w:val="none" w:sz="0" w:space="0" w:color="auto"/>
                                            <w:bottom w:val="none" w:sz="0" w:space="0" w:color="auto"/>
                                            <w:right w:val="none" w:sz="0" w:space="0" w:color="auto"/>
                                          </w:divBdr>
                                          <w:divsChild>
                                            <w:div w:id="1412698285">
                                              <w:marLeft w:val="0"/>
                                              <w:marRight w:val="300"/>
                                              <w:marTop w:val="0"/>
                                              <w:marBottom w:val="0"/>
                                              <w:divBdr>
                                                <w:top w:val="none" w:sz="0" w:space="0" w:color="auto"/>
                                                <w:left w:val="none" w:sz="0" w:space="0" w:color="auto"/>
                                                <w:bottom w:val="none" w:sz="0" w:space="0" w:color="auto"/>
                                                <w:right w:val="none" w:sz="0" w:space="0" w:color="auto"/>
                                              </w:divBdr>
                                              <w:divsChild>
                                                <w:div w:id="1155798767">
                                                  <w:marLeft w:val="0"/>
                                                  <w:marRight w:val="0"/>
                                                  <w:marTop w:val="0"/>
                                                  <w:marBottom w:val="0"/>
                                                  <w:divBdr>
                                                    <w:top w:val="none" w:sz="0" w:space="0" w:color="auto"/>
                                                    <w:left w:val="none" w:sz="0" w:space="0" w:color="auto"/>
                                                    <w:bottom w:val="none" w:sz="0" w:space="0" w:color="auto"/>
                                                    <w:right w:val="none" w:sz="0" w:space="0" w:color="auto"/>
                                                  </w:divBdr>
                                                  <w:divsChild>
                                                    <w:div w:id="219368315">
                                                      <w:marLeft w:val="0"/>
                                                      <w:marRight w:val="0"/>
                                                      <w:marTop w:val="0"/>
                                                      <w:marBottom w:val="0"/>
                                                      <w:divBdr>
                                                        <w:top w:val="none" w:sz="0" w:space="0" w:color="auto"/>
                                                        <w:left w:val="none" w:sz="0" w:space="0" w:color="auto"/>
                                                        <w:bottom w:val="none" w:sz="0" w:space="0" w:color="auto"/>
                                                        <w:right w:val="none" w:sz="0" w:space="0" w:color="auto"/>
                                                      </w:divBdr>
                                                      <w:divsChild>
                                                        <w:div w:id="1498616710">
                                                          <w:marLeft w:val="0"/>
                                                          <w:marRight w:val="0"/>
                                                          <w:marTop w:val="0"/>
                                                          <w:marBottom w:val="0"/>
                                                          <w:divBdr>
                                                            <w:top w:val="none" w:sz="0" w:space="0" w:color="auto"/>
                                                            <w:left w:val="none" w:sz="0" w:space="0" w:color="auto"/>
                                                            <w:bottom w:val="none" w:sz="0" w:space="0" w:color="auto"/>
                                                            <w:right w:val="none" w:sz="0" w:space="0" w:color="auto"/>
                                                          </w:divBdr>
                                                          <w:divsChild>
                                                            <w:div w:id="1070420490">
                                                              <w:marLeft w:val="0"/>
                                                              <w:marRight w:val="0"/>
                                                              <w:marTop w:val="0"/>
                                                              <w:marBottom w:val="0"/>
                                                              <w:divBdr>
                                                                <w:top w:val="none" w:sz="0" w:space="0" w:color="auto"/>
                                                                <w:left w:val="none" w:sz="0" w:space="0" w:color="auto"/>
                                                                <w:bottom w:val="none" w:sz="0" w:space="0" w:color="auto"/>
                                                                <w:right w:val="none" w:sz="0" w:space="0" w:color="auto"/>
                                                              </w:divBdr>
                                                              <w:divsChild>
                                                                <w:div w:id="1793792063">
                                                                  <w:marLeft w:val="0"/>
                                                                  <w:marRight w:val="0"/>
                                                                  <w:marTop w:val="0"/>
                                                                  <w:marBottom w:val="0"/>
                                                                  <w:divBdr>
                                                                    <w:top w:val="none" w:sz="0" w:space="0" w:color="auto"/>
                                                                    <w:left w:val="none" w:sz="0" w:space="0" w:color="auto"/>
                                                                    <w:bottom w:val="none" w:sz="0" w:space="0" w:color="auto"/>
                                                                    <w:right w:val="none" w:sz="0" w:space="0" w:color="auto"/>
                                                                  </w:divBdr>
                                                                  <w:divsChild>
                                                                    <w:div w:id="1216235271">
                                                                      <w:marLeft w:val="0"/>
                                                                      <w:marRight w:val="0"/>
                                                                      <w:marTop w:val="0"/>
                                                                      <w:marBottom w:val="0"/>
                                                                      <w:divBdr>
                                                                        <w:top w:val="none" w:sz="0" w:space="0" w:color="auto"/>
                                                                        <w:left w:val="none" w:sz="0" w:space="0" w:color="auto"/>
                                                                        <w:bottom w:val="none" w:sz="0" w:space="0" w:color="auto"/>
                                                                        <w:right w:val="none" w:sz="0" w:space="0" w:color="auto"/>
                                                                      </w:divBdr>
                                                                      <w:divsChild>
                                                                        <w:div w:id="1942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171186">
      <w:bodyDiv w:val="1"/>
      <w:marLeft w:val="0"/>
      <w:marRight w:val="0"/>
      <w:marTop w:val="0"/>
      <w:marBottom w:val="0"/>
      <w:divBdr>
        <w:top w:val="none" w:sz="0" w:space="0" w:color="auto"/>
        <w:left w:val="none" w:sz="0" w:space="0" w:color="auto"/>
        <w:bottom w:val="none" w:sz="0" w:space="0" w:color="auto"/>
        <w:right w:val="none" w:sz="0" w:space="0" w:color="auto"/>
      </w:divBdr>
    </w:div>
    <w:div w:id="1822964588">
      <w:bodyDiv w:val="1"/>
      <w:marLeft w:val="0"/>
      <w:marRight w:val="0"/>
      <w:marTop w:val="0"/>
      <w:marBottom w:val="0"/>
      <w:divBdr>
        <w:top w:val="none" w:sz="0" w:space="0" w:color="auto"/>
        <w:left w:val="none" w:sz="0" w:space="0" w:color="auto"/>
        <w:bottom w:val="none" w:sz="0" w:space="0" w:color="auto"/>
        <w:right w:val="none" w:sz="0" w:space="0" w:color="auto"/>
      </w:divBdr>
    </w:div>
    <w:div w:id="203957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tihuumeista.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900271F7BECA44195C639FC192AE064" ma:contentTypeVersion="11" ma:contentTypeDescription="Luo uusi asiakirja." ma:contentTypeScope="" ma:versionID="ee5c4eab8d38b4c491c429b8655d623d">
  <xsd:schema xmlns:xsd="http://www.w3.org/2001/XMLSchema" xmlns:xs="http://www.w3.org/2001/XMLSchema" xmlns:p="http://schemas.microsoft.com/office/2006/metadata/properties" xmlns:ns2="9666f6d4-3f8b-4386-ad90-a151290ee0bb" xmlns:ns3="83053aa4-8a28-44f9-815c-4005960c3857" targetNamespace="http://schemas.microsoft.com/office/2006/metadata/properties" ma:root="true" ma:fieldsID="8c7e50b9223674a349775d7615a5d075" ns2:_="" ns3:_="">
    <xsd:import namespace="9666f6d4-3f8b-4386-ad90-a151290ee0bb"/>
    <xsd:import namespace="83053aa4-8a28-44f9-815c-4005960c3857"/>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f6d4-3f8b-4386-ad90-a151290ee0bb"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internalName="SharingHintHash" ma:readOnly="true">
      <xsd:simpleType>
        <xsd:restriction base="dms:Text"/>
      </xsd:simpleType>
    </xsd:element>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53aa4-8a28-44f9-815c-4005960c38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F16D-2B7F-4B3F-A4CB-151B32702982}">
  <ds:schemaRefs>
    <ds:schemaRef ds:uri="http://purl.org/dc/terms/"/>
    <ds:schemaRef ds:uri="http://schemas.openxmlformats.org/package/2006/metadata/core-properties"/>
    <ds:schemaRef ds:uri="http://purl.org/dc/dcmitype/"/>
    <ds:schemaRef ds:uri="9666f6d4-3f8b-4386-ad90-a151290ee0bb"/>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D8E1E7-AB87-4841-9444-03E548DFBCCF}"/>
</file>

<file path=customXml/itemProps3.xml><?xml version="1.0" encoding="utf-8"?>
<ds:datastoreItem xmlns:ds="http://schemas.openxmlformats.org/officeDocument/2006/customXml" ds:itemID="{8F59C0E2-5644-4F5F-9807-D5D3A4815482}">
  <ds:schemaRefs>
    <ds:schemaRef ds:uri="http://schemas.microsoft.com/sharepoint/v3/contenttype/forms"/>
  </ds:schemaRefs>
</ds:datastoreItem>
</file>

<file path=customXml/itemProps4.xml><?xml version="1.0" encoding="utf-8"?>
<ds:datastoreItem xmlns:ds="http://schemas.openxmlformats.org/officeDocument/2006/customXml" ds:itemID="{D4093CAC-500B-4B80-B723-F540A9F8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1787</Words>
  <Characters>16461</Characters>
  <Application>Microsoft Office Word</Application>
  <DocSecurity>0</DocSecurity>
  <Lines>137</Lines>
  <Paragraphs>36</Paragraphs>
  <ScaleCrop>false</ScaleCrop>
  <HeadingPairs>
    <vt:vector size="2" baseType="variant">
      <vt:variant>
        <vt:lpstr>Otsikko</vt:lpstr>
      </vt:variant>
      <vt:variant>
        <vt:i4>1</vt:i4>
      </vt:variant>
    </vt:vector>
  </HeadingPairs>
  <TitlesOfParts>
    <vt:vector size="1" baseType="lpstr">
      <vt:lpstr>toimintakertomus 2005</vt:lpstr>
    </vt:vector>
  </TitlesOfParts>
  <Company>Irti Huumeista Ry</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 2005</dc:title>
  <dc:subject/>
  <dc:creator>Riitta Toiviainen</dc:creator>
  <cp:keywords/>
  <cp:lastModifiedBy>Mirka Vainikka</cp:lastModifiedBy>
  <cp:revision>15</cp:revision>
  <cp:lastPrinted>2016-04-26T10:38:00Z</cp:lastPrinted>
  <dcterms:created xsi:type="dcterms:W3CDTF">2017-02-16T12:55:00Z</dcterms:created>
  <dcterms:modified xsi:type="dcterms:W3CDTF">2017-02-16T19:09:00Z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0x0101000900271F7BECA44195C639FC192AE064</vt:lpwstr>
  </property>
</Properties>
</file>